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0A002" w14:textId="77777777" w:rsidR="006B7AFA" w:rsidRDefault="009329AF">
      <w:pPr>
        <w:rPr>
          <w:rFonts w:ascii="Gill Sans" w:eastAsia="Gill Sans" w:hAnsi="Gill Sans" w:cs="Gill Sans"/>
        </w:rPr>
      </w:pPr>
      <w:bookmarkStart w:id="0" w:name="_heading=h.gjdgxs" w:colFirst="0" w:colLast="0"/>
      <w:bookmarkEnd w:id="0"/>
      <w:r>
        <w:rPr>
          <w:noProof/>
        </w:rPr>
        <w:drawing>
          <wp:anchor distT="0" distB="0" distL="0" distR="0" simplePos="0" relativeHeight="251658240" behindDoc="1" locked="0" layoutInCell="1" hidden="0" allowOverlap="1" wp14:anchorId="3880A0B3" wp14:editId="3880A0B4">
            <wp:simplePos x="0" y="0"/>
            <wp:positionH relativeFrom="column">
              <wp:posOffset>3758565</wp:posOffset>
            </wp:positionH>
            <wp:positionV relativeFrom="paragraph">
              <wp:posOffset>78740</wp:posOffset>
            </wp:positionV>
            <wp:extent cx="1530350" cy="552450"/>
            <wp:effectExtent l="0" t="0" r="0" b="0"/>
            <wp:wrapNone/>
            <wp:docPr id="5" name="image1.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10;&#10;Description automatically generated"/>
                    <pic:cNvPicPr preferRelativeResize="0"/>
                  </pic:nvPicPr>
                  <pic:blipFill>
                    <a:blip r:embed="rId6"/>
                    <a:srcRect/>
                    <a:stretch>
                      <a:fillRect/>
                    </a:stretch>
                  </pic:blipFill>
                  <pic:spPr>
                    <a:xfrm>
                      <a:off x="0" y="0"/>
                      <a:ext cx="1530350" cy="552450"/>
                    </a:xfrm>
                    <a:prstGeom prst="rect">
                      <a:avLst/>
                    </a:prstGeom>
                    <a:ln/>
                  </pic:spPr>
                </pic:pic>
              </a:graphicData>
            </a:graphic>
          </wp:anchor>
        </w:drawing>
      </w:r>
    </w:p>
    <w:p w14:paraId="3880A003" w14:textId="77777777" w:rsidR="006B7AFA" w:rsidRDefault="006B7AFA">
      <w:pPr>
        <w:rPr>
          <w:rFonts w:ascii="Gill Sans" w:eastAsia="Gill Sans" w:hAnsi="Gill Sans" w:cs="Gill Sans"/>
        </w:rPr>
      </w:pPr>
    </w:p>
    <w:p w14:paraId="3880A004" w14:textId="77777777" w:rsidR="006B7AFA" w:rsidRDefault="006B7AFA">
      <w:pPr>
        <w:jc w:val="center"/>
        <w:rPr>
          <w:rFonts w:ascii="Gill Sans" w:eastAsia="Gill Sans" w:hAnsi="Gill Sans" w:cs="Gill Sans"/>
          <w:b/>
        </w:rPr>
      </w:pPr>
    </w:p>
    <w:p w14:paraId="3880A005" w14:textId="77777777" w:rsidR="006B7AFA" w:rsidRDefault="006B7AFA">
      <w:pPr>
        <w:jc w:val="center"/>
        <w:rPr>
          <w:rFonts w:ascii="Gill Sans" w:eastAsia="Gill Sans" w:hAnsi="Gill Sans" w:cs="Gill Sans"/>
          <w:b/>
        </w:rPr>
      </w:pPr>
    </w:p>
    <w:p w14:paraId="3880A006" w14:textId="77777777" w:rsidR="006B7AFA" w:rsidRDefault="006B7AFA">
      <w:pPr>
        <w:jc w:val="center"/>
        <w:rPr>
          <w:rFonts w:ascii="Gill Sans" w:eastAsia="Gill Sans" w:hAnsi="Gill Sans" w:cs="Gill Sans"/>
          <w:b/>
        </w:rPr>
      </w:pPr>
    </w:p>
    <w:p w14:paraId="3880A007" w14:textId="77777777" w:rsidR="006B7AFA" w:rsidRDefault="006B7AFA">
      <w:pPr>
        <w:jc w:val="center"/>
        <w:rPr>
          <w:rFonts w:ascii="Gill Sans" w:eastAsia="Gill Sans" w:hAnsi="Gill Sans" w:cs="Gill Sans"/>
          <w:sz w:val="28"/>
          <w:szCs w:val="28"/>
        </w:rPr>
      </w:pPr>
    </w:p>
    <w:p w14:paraId="3880A008" w14:textId="77777777" w:rsidR="006B7AFA" w:rsidRDefault="006B7AFA">
      <w:pPr>
        <w:jc w:val="center"/>
        <w:rPr>
          <w:rFonts w:ascii="Gill Sans" w:eastAsia="Gill Sans" w:hAnsi="Gill Sans" w:cs="Gill Sans"/>
          <w:sz w:val="28"/>
          <w:szCs w:val="28"/>
        </w:rPr>
      </w:pPr>
    </w:p>
    <w:p w14:paraId="3880A009" w14:textId="77777777" w:rsidR="006B7AFA" w:rsidRDefault="009329AF">
      <w:pPr>
        <w:pBdr>
          <w:top w:val="nil"/>
          <w:left w:val="nil"/>
          <w:bottom w:val="nil"/>
          <w:right w:val="nil"/>
          <w:between w:val="nil"/>
        </w:pBdr>
        <w:jc w:val="center"/>
        <w:rPr>
          <w:rFonts w:ascii="Arial" w:eastAsia="Arial" w:hAnsi="Arial" w:cs="Arial"/>
          <w:b/>
          <w:smallCaps/>
          <w:sz w:val="40"/>
          <w:szCs w:val="40"/>
        </w:rPr>
      </w:pPr>
      <w:r>
        <w:rPr>
          <w:rFonts w:ascii="Arial" w:eastAsia="Arial" w:hAnsi="Arial" w:cs="Arial"/>
          <w:b/>
          <w:smallCaps/>
          <w:sz w:val="40"/>
          <w:szCs w:val="40"/>
        </w:rPr>
        <w:t xml:space="preserve">“Alianza de los Pueblos Indígenas </w:t>
      </w:r>
    </w:p>
    <w:p w14:paraId="3880A00A" w14:textId="77777777" w:rsidR="006B7AFA" w:rsidRDefault="009329AF">
      <w:pPr>
        <w:jc w:val="center"/>
        <w:rPr>
          <w:rFonts w:ascii="Arial" w:eastAsia="Arial" w:hAnsi="Arial" w:cs="Arial"/>
          <w:b/>
          <w:smallCaps/>
          <w:sz w:val="40"/>
          <w:szCs w:val="40"/>
        </w:rPr>
      </w:pPr>
      <w:r>
        <w:rPr>
          <w:rFonts w:ascii="Arial" w:eastAsia="Arial" w:hAnsi="Arial" w:cs="Arial"/>
          <w:b/>
          <w:smallCaps/>
          <w:sz w:val="40"/>
          <w:szCs w:val="40"/>
        </w:rPr>
        <w:t>Para los Derechos y Desarrollo” (IPARD)</w:t>
      </w:r>
    </w:p>
    <w:p w14:paraId="3880A00B" w14:textId="77777777" w:rsidR="006B7AFA" w:rsidRDefault="009329AF">
      <w:pPr>
        <w:jc w:val="center"/>
        <w:rPr>
          <w:rFonts w:ascii="Arial" w:eastAsia="Arial" w:hAnsi="Arial" w:cs="Arial"/>
          <w:b/>
          <w:smallCaps/>
          <w:sz w:val="40"/>
          <w:szCs w:val="40"/>
        </w:rPr>
      </w:pPr>
      <w:r>
        <w:rPr>
          <w:rFonts w:ascii="Arial" w:eastAsia="Arial" w:hAnsi="Arial" w:cs="Arial"/>
          <w:b/>
          <w:smallCaps/>
          <w:sz w:val="40"/>
          <w:szCs w:val="40"/>
        </w:rPr>
        <w:t>&amp;</w:t>
      </w:r>
    </w:p>
    <w:p w14:paraId="3880A00C" w14:textId="77777777" w:rsidR="006B7AFA" w:rsidRDefault="009329AF">
      <w:pPr>
        <w:jc w:val="center"/>
        <w:rPr>
          <w:rFonts w:ascii="Arial" w:eastAsia="Arial" w:hAnsi="Arial" w:cs="Arial"/>
          <w:b/>
          <w:smallCaps/>
          <w:sz w:val="40"/>
          <w:szCs w:val="40"/>
        </w:rPr>
      </w:pPr>
      <w:r>
        <w:rPr>
          <w:rFonts w:ascii="Arial" w:eastAsia="Arial" w:hAnsi="Arial" w:cs="Arial"/>
          <w:b/>
          <w:smallCaps/>
          <w:sz w:val="40"/>
          <w:szCs w:val="40"/>
        </w:rPr>
        <w:t>La Ruta, Reunión Entre Pueblos</w:t>
      </w:r>
    </w:p>
    <w:p w14:paraId="3880A00D" w14:textId="77777777" w:rsidR="006B7AFA" w:rsidRDefault="009329AF">
      <w:pPr>
        <w:jc w:val="center"/>
        <w:rPr>
          <w:rFonts w:ascii="Gill Sans" w:eastAsia="Gill Sans" w:hAnsi="Gill Sans" w:cs="Gill Sans"/>
          <w:i/>
          <w:sz w:val="28"/>
          <w:szCs w:val="28"/>
        </w:rPr>
      </w:pPr>
      <w:r>
        <w:rPr>
          <w:rFonts w:ascii="Gill Sans" w:eastAsia="Gill Sans" w:hAnsi="Gill Sans" w:cs="Gill Sans"/>
          <w:i/>
          <w:sz w:val="28"/>
          <w:szCs w:val="28"/>
        </w:rPr>
        <w:t>Acuerdo Cooperativo No. 7200AA20CA00013</w:t>
      </w:r>
    </w:p>
    <w:p w14:paraId="3880A00E" w14:textId="77777777" w:rsidR="006B7AFA" w:rsidRDefault="006B7AFA">
      <w:pPr>
        <w:jc w:val="center"/>
        <w:rPr>
          <w:rFonts w:ascii="Gill Sans" w:eastAsia="Gill Sans" w:hAnsi="Gill Sans" w:cs="Gill Sans"/>
          <w:b/>
          <w:sz w:val="28"/>
          <w:szCs w:val="28"/>
        </w:rPr>
      </w:pPr>
    </w:p>
    <w:p w14:paraId="3880A00F" w14:textId="77777777" w:rsidR="006B7AFA" w:rsidRDefault="009329AF">
      <w:pPr>
        <w:jc w:val="center"/>
        <w:rPr>
          <w:rFonts w:ascii="Gill Sans" w:eastAsia="Gill Sans" w:hAnsi="Gill Sans" w:cs="Gill Sans"/>
          <w:b/>
          <w:sz w:val="32"/>
          <w:szCs w:val="32"/>
        </w:rPr>
      </w:pPr>
      <w:r>
        <w:rPr>
          <w:rFonts w:ascii="Gill Sans" w:eastAsia="Gill Sans" w:hAnsi="Gill Sans" w:cs="Gill Sans"/>
          <w:b/>
          <w:sz w:val="32"/>
          <w:szCs w:val="32"/>
        </w:rPr>
        <w:t xml:space="preserve">REQUERIMIENTO DE PROPUESTA </w:t>
      </w:r>
    </w:p>
    <w:p w14:paraId="3880A010" w14:textId="77777777" w:rsidR="006B7AFA" w:rsidRDefault="009329AF">
      <w:pPr>
        <w:jc w:val="center"/>
        <w:rPr>
          <w:rFonts w:ascii="Gill Sans" w:eastAsia="Gill Sans" w:hAnsi="Gill Sans" w:cs="Gill Sans"/>
          <w:b/>
          <w:sz w:val="32"/>
          <w:szCs w:val="32"/>
        </w:rPr>
      </w:pPr>
      <w:r>
        <w:rPr>
          <w:rFonts w:ascii="Gill Sans" w:eastAsia="Gill Sans" w:hAnsi="Gill Sans" w:cs="Gill Sans"/>
          <w:b/>
          <w:sz w:val="32"/>
          <w:szCs w:val="32"/>
        </w:rPr>
        <w:t>SERVICIOS DE CONSULTORÍA INDIVIDUAL</w:t>
      </w:r>
    </w:p>
    <w:p w14:paraId="3880A011" w14:textId="77777777" w:rsidR="006B7AFA" w:rsidRDefault="006B7AFA">
      <w:pPr>
        <w:jc w:val="center"/>
        <w:rPr>
          <w:rFonts w:ascii="Gill Sans" w:eastAsia="Gill Sans" w:hAnsi="Gill Sans" w:cs="Gill Sans"/>
          <w:b/>
          <w:sz w:val="32"/>
          <w:szCs w:val="32"/>
        </w:rPr>
      </w:pPr>
    </w:p>
    <w:p w14:paraId="3880A012" w14:textId="77777777" w:rsidR="006B7AFA" w:rsidRDefault="009329AF">
      <w:pPr>
        <w:jc w:val="center"/>
        <w:rPr>
          <w:rFonts w:ascii="Gill Sans" w:eastAsia="Gill Sans" w:hAnsi="Gill Sans" w:cs="Gill Sans"/>
          <w:b/>
          <w:sz w:val="32"/>
          <w:szCs w:val="32"/>
        </w:rPr>
      </w:pPr>
      <w:r>
        <w:rPr>
          <w:rFonts w:ascii="Gill Sans" w:eastAsia="Gill Sans" w:hAnsi="Gill Sans" w:cs="Gill Sans"/>
          <w:b/>
          <w:sz w:val="32"/>
          <w:szCs w:val="32"/>
        </w:rPr>
        <w:t xml:space="preserve">ESTUDIO PARA EVALUAR LOS AVANCES SOBRE LA IMPLEMENTACIÓN DEL CONVENIO 169 DE LA ORGANIZACIÓN INTERNACIONAL DEL TRABAJO (OIT) EN GUATEMALA </w:t>
      </w:r>
      <w:r>
        <w:br w:type="page"/>
      </w:r>
    </w:p>
    <w:p w14:paraId="3880A013" w14:textId="77777777" w:rsidR="006B7AFA" w:rsidRDefault="009329AF">
      <w:pPr>
        <w:pStyle w:val="Heading1"/>
        <w:numPr>
          <w:ilvl w:val="1"/>
          <w:numId w:val="11"/>
        </w:numPr>
        <w:ind w:left="284" w:hanging="284"/>
        <w:rPr>
          <w:rFonts w:ascii="Gill Sans" w:eastAsia="Gill Sans" w:hAnsi="Gill Sans" w:cs="Gill Sans"/>
        </w:rPr>
      </w:pPr>
      <w:r>
        <w:rPr>
          <w:rFonts w:ascii="Gill Sans" w:eastAsia="Gill Sans" w:hAnsi="Gill Sans" w:cs="Gill Sans"/>
        </w:rPr>
        <w:lastRenderedPageBreak/>
        <w:t>PROGRAMA IPARD</w:t>
      </w:r>
    </w:p>
    <w:p w14:paraId="3880A014" w14:textId="77777777" w:rsidR="006B7AFA" w:rsidRDefault="009329AF">
      <w:pPr>
        <w:pStyle w:val="Heading1"/>
        <w:numPr>
          <w:ilvl w:val="0"/>
          <w:numId w:val="12"/>
        </w:numPr>
        <w:rPr>
          <w:rFonts w:ascii="Gill Sans" w:eastAsia="Gill Sans" w:hAnsi="Gill Sans" w:cs="Gill Sans"/>
        </w:rPr>
      </w:pPr>
      <w:bookmarkStart w:id="1" w:name="_heading=h.30j0zll" w:colFirst="0" w:colLast="0"/>
      <w:bookmarkEnd w:id="1"/>
      <w:r>
        <w:rPr>
          <w:rFonts w:ascii="Gill Sans" w:eastAsia="Gill Sans" w:hAnsi="Gill Sans" w:cs="Gill Sans"/>
        </w:rPr>
        <w:t>ANTECEDENTES</w:t>
      </w:r>
    </w:p>
    <w:p w14:paraId="3880A015" w14:textId="77777777" w:rsidR="006B7AFA" w:rsidRDefault="009329AF">
      <w:pPr>
        <w:spacing w:before="240"/>
        <w:jc w:val="both"/>
        <w:rPr>
          <w:rFonts w:ascii="Gill Sans" w:eastAsia="Gill Sans" w:hAnsi="Gill Sans" w:cs="Gill Sans"/>
        </w:rPr>
      </w:pPr>
      <w:r>
        <w:rPr>
          <w:rFonts w:ascii="Gill Sans" w:eastAsia="Gill Sans" w:hAnsi="Gill Sans" w:cs="Gill Sans"/>
        </w:rPr>
        <w:t xml:space="preserve">En 2019, el Consejo Mundial de Administración Forestal (Forest </w:t>
      </w:r>
      <w:proofErr w:type="spellStart"/>
      <w:r>
        <w:rPr>
          <w:rFonts w:ascii="Gill Sans" w:eastAsia="Gill Sans" w:hAnsi="Gill Sans" w:cs="Gill Sans"/>
        </w:rPr>
        <w:t>Stewardship</w:t>
      </w:r>
      <w:proofErr w:type="spellEnd"/>
      <w:r>
        <w:rPr>
          <w:rFonts w:ascii="Gill Sans" w:eastAsia="Gill Sans" w:hAnsi="Gill Sans" w:cs="Gill Sans"/>
        </w:rPr>
        <w:t xml:space="preserve"> Council -FSC) estableció la Fundación Indígena del FSC (FSC Indigenous Foundation - FSC IF) como la oficina operativa del Comité Permanente de los Pueblos Indígenas (PIPC). La FSC IF  es una fundación de interés privado de conformidad con la Ley No. 25 del 12 de junio de 1995 de la República de Panamá. La misión de la FSC IF es habilitar un entorno propicio para garantizar los derechos de los Pueblos Indígenas y promover soluciones sostenibles basadas en los bosques dentro de 300 millones de hectáreas de bosques indígenas en el planeta. La visión es que los valores globales de los Pueblos Indígenas,  sus derechos, medios de vida, servicios ecosistémicos, capital natural y comunidades se incorporen en la gobernanza forestal, la gobernanza del cambio climático y los sistemas de </w:t>
      </w:r>
      <w:sdt>
        <w:sdtPr>
          <w:tag w:val="goog_rdk_0"/>
          <w:id w:val="1145547747"/>
        </w:sdtPr>
        <w:sdtEndPr/>
        <w:sdtContent/>
      </w:sdt>
      <w:r>
        <w:rPr>
          <w:rFonts w:ascii="Gill Sans" w:eastAsia="Gill Sans" w:hAnsi="Gill Sans" w:cs="Gill Sans"/>
        </w:rPr>
        <w:t>mercado.</w:t>
      </w:r>
    </w:p>
    <w:p w14:paraId="3880A016" w14:textId="77777777" w:rsidR="006B7AFA" w:rsidRDefault="009329AF">
      <w:pPr>
        <w:spacing w:before="240"/>
        <w:jc w:val="both"/>
        <w:rPr>
          <w:rFonts w:ascii="Gill Sans" w:eastAsia="Gill Sans" w:hAnsi="Gill Sans" w:cs="Gill Sans"/>
          <w:b/>
        </w:rPr>
      </w:pPr>
      <w:r>
        <w:rPr>
          <w:rFonts w:ascii="Gill Sans" w:eastAsia="Gill Sans" w:hAnsi="Gill Sans" w:cs="Gill Sans"/>
          <w:b/>
        </w:rPr>
        <w:t>Alianza de los Pueblos Indígenas para los Derechos y el Desarrollo</w:t>
      </w:r>
    </w:p>
    <w:p w14:paraId="3880A017" w14:textId="77777777" w:rsidR="006B7AFA" w:rsidRDefault="009329AF">
      <w:pPr>
        <w:spacing w:before="240"/>
        <w:jc w:val="both"/>
        <w:rPr>
          <w:rFonts w:ascii="Gill Sans" w:eastAsia="Gill Sans" w:hAnsi="Gill Sans" w:cs="Gill Sans"/>
        </w:rPr>
      </w:pPr>
      <w:r>
        <w:rPr>
          <w:rFonts w:ascii="Gill Sans" w:eastAsia="Gill Sans" w:hAnsi="Gill Sans" w:cs="Gill Sans"/>
        </w:rPr>
        <w:t xml:space="preserve">La Fundación Indígena del FSC es el socio  de implementación de este programa de la alianza global para el desarrollo (GDA) de cinco años, financiado por USAID y el FSC:  Indigenous </w:t>
      </w:r>
      <w:proofErr w:type="spellStart"/>
      <w:r>
        <w:rPr>
          <w:rFonts w:ascii="Gill Sans" w:eastAsia="Gill Sans" w:hAnsi="Gill Sans" w:cs="Gill Sans"/>
        </w:rPr>
        <w:t>Peoples</w:t>
      </w:r>
      <w:proofErr w:type="spellEnd"/>
      <w:r>
        <w:rPr>
          <w:rFonts w:ascii="Gill Sans" w:eastAsia="Gill Sans" w:hAnsi="Gill Sans" w:cs="Gill Sans"/>
        </w:rPr>
        <w:t xml:space="preserve"> Alliance </w:t>
      </w:r>
      <w:proofErr w:type="spellStart"/>
      <w:r>
        <w:rPr>
          <w:rFonts w:ascii="Gill Sans" w:eastAsia="Gill Sans" w:hAnsi="Gill Sans" w:cs="Gill Sans"/>
        </w:rPr>
        <w:t>for</w:t>
      </w:r>
      <w:proofErr w:type="spellEnd"/>
      <w:r>
        <w:rPr>
          <w:rFonts w:ascii="Gill Sans" w:eastAsia="Gill Sans" w:hAnsi="Gill Sans" w:cs="Gill Sans"/>
        </w:rPr>
        <w:t xml:space="preserve"> </w:t>
      </w:r>
      <w:proofErr w:type="spellStart"/>
      <w:r>
        <w:rPr>
          <w:rFonts w:ascii="Gill Sans" w:eastAsia="Gill Sans" w:hAnsi="Gill Sans" w:cs="Gill Sans"/>
        </w:rPr>
        <w:t>Rights</w:t>
      </w:r>
      <w:proofErr w:type="spellEnd"/>
      <w:r>
        <w:rPr>
          <w:rFonts w:ascii="Gill Sans" w:eastAsia="Gill Sans" w:hAnsi="Gill Sans" w:cs="Gill Sans"/>
        </w:rPr>
        <w:t xml:space="preserve"> and </w:t>
      </w:r>
      <w:proofErr w:type="spellStart"/>
      <w:r>
        <w:rPr>
          <w:rFonts w:ascii="Gill Sans" w:eastAsia="Gill Sans" w:hAnsi="Gill Sans" w:cs="Gill Sans"/>
        </w:rPr>
        <w:t>Development</w:t>
      </w:r>
      <w:proofErr w:type="spellEnd"/>
      <w:r>
        <w:rPr>
          <w:rFonts w:ascii="Gill Sans" w:eastAsia="Gill Sans" w:hAnsi="Gill Sans" w:cs="Gill Sans"/>
        </w:rPr>
        <w:t xml:space="preserve"> (IPARD) por sus siglas en Inglés. EL Programa IPARD se guía por tres objetivos de desarrollo:</w:t>
      </w:r>
    </w:p>
    <w:p w14:paraId="3880A018" w14:textId="7642811D" w:rsidR="006B7AFA" w:rsidRDefault="009329AF" w:rsidP="00486BBE">
      <w:pPr>
        <w:spacing w:before="240" w:after="240"/>
        <w:jc w:val="both"/>
        <w:rPr>
          <w:rFonts w:ascii="Gill Sans" w:eastAsia="Gill Sans" w:hAnsi="Gill Sans" w:cs="Gill Sans"/>
        </w:rPr>
      </w:pPr>
      <w:r>
        <w:rPr>
          <w:rFonts w:ascii="Gill Sans" w:eastAsia="Gill Sans" w:hAnsi="Gill Sans" w:cs="Gill Sans"/>
          <w:b/>
        </w:rPr>
        <w:t>Objetivo 1</w:t>
      </w:r>
      <w:r>
        <w:rPr>
          <w:rFonts w:ascii="Gill Sans" w:eastAsia="Gill Sans" w:hAnsi="Gill Sans" w:cs="Gill Sans"/>
        </w:rPr>
        <w:t>: Organizar y convocar un programa de desarrollo de capacidades para las organizaciones y las partes interesadas de los Pueblos Indígenas;</w:t>
      </w:r>
    </w:p>
    <w:p w14:paraId="3880A019" w14:textId="6CF222F5" w:rsidR="006B7AFA" w:rsidRDefault="009329AF" w:rsidP="00486BBE">
      <w:pPr>
        <w:spacing w:before="240" w:after="240"/>
        <w:jc w:val="both"/>
        <w:rPr>
          <w:rFonts w:ascii="Gill Sans" w:eastAsia="Gill Sans" w:hAnsi="Gill Sans" w:cs="Gill Sans"/>
        </w:rPr>
      </w:pPr>
      <w:r>
        <w:rPr>
          <w:rFonts w:ascii="Gill Sans" w:eastAsia="Gill Sans" w:hAnsi="Gill Sans" w:cs="Gill Sans"/>
          <w:b/>
        </w:rPr>
        <w:t>Objetivo 2:</w:t>
      </w:r>
      <w:r>
        <w:rPr>
          <w:rFonts w:ascii="Gill Sans" w:eastAsia="Gill Sans" w:hAnsi="Gill Sans" w:cs="Gill Sans"/>
        </w:rPr>
        <w:t xml:space="preserve"> Fomentar un entorno propicio para el reconocimiento, la participación efectiva y la adopción conjunta de decisiones por parte de los Pueblos Indígenas en los asuntos que les afectan, y;</w:t>
      </w:r>
    </w:p>
    <w:p w14:paraId="3880A01A" w14:textId="528A404A" w:rsidR="006B7AFA" w:rsidRDefault="009329AF" w:rsidP="00486BBE">
      <w:pPr>
        <w:jc w:val="both"/>
        <w:rPr>
          <w:rFonts w:ascii="Gill Sans" w:eastAsia="Gill Sans" w:hAnsi="Gill Sans" w:cs="Gill Sans"/>
        </w:rPr>
      </w:pPr>
      <w:r>
        <w:rPr>
          <w:rFonts w:ascii="Gill Sans" w:eastAsia="Gill Sans" w:hAnsi="Gill Sans" w:cs="Gill Sans"/>
          <w:b/>
        </w:rPr>
        <w:t xml:space="preserve">Objetivo 3: </w:t>
      </w:r>
      <w:r>
        <w:rPr>
          <w:rFonts w:ascii="Gill Sans" w:eastAsia="Gill Sans" w:hAnsi="Gill Sans" w:cs="Gill Sans"/>
        </w:rPr>
        <w:t>Promover el desarrollo sostenible de los Pueblos Indígenas con base en los modelos económicos sostenibles.</w:t>
      </w:r>
    </w:p>
    <w:p w14:paraId="3880A01B" w14:textId="77777777" w:rsidR="006B7AFA" w:rsidRDefault="009329AF">
      <w:pPr>
        <w:spacing w:before="240"/>
        <w:jc w:val="both"/>
        <w:rPr>
          <w:rFonts w:ascii="Gill Sans" w:eastAsia="Gill Sans" w:hAnsi="Gill Sans" w:cs="Gill Sans"/>
        </w:rPr>
      </w:pPr>
      <w:r>
        <w:rPr>
          <w:rFonts w:ascii="Gill Sans" w:eastAsia="Gill Sans" w:hAnsi="Gill Sans" w:cs="Gill Sans"/>
        </w:rPr>
        <w:t>IPARD utiliza tres enfoques interconectados  para apoyar a los Pueblos Indígenas  a  superar sus desafíos de desarrollo:</w:t>
      </w:r>
    </w:p>
    <w:p w14:paraId="3880A01C" w14:textId="1CD1293B" w:rsidR="006B7AFA" w:rsidRDefault="009329AF">
      <w:pPr>
        <w:spacing w:before="240"/>
        <w:jc w:val="both"/>
        <w:rPr>
          <w:rFonts w:ascii="Gill Sans" w:eastAsia="Gill Sans" w:hAnsi="Gill Sans" w:cs="Gill Sans"/>
        </w:rPr>
      </w:pPr>
      <w:r w:rsidRPr="00486BBE">
        <w:rPr>
          <w:rFonts w:ascii="Gill Sans" w:eastAsia="Gill Sans" w:hAnsi="Gill Sans" w:cs="Gill Sans"/>
          <w:b/>
          <w:bCs/>
        </w:rPr>
        <w:t>A. Enfoque Multisectorial (Multi-</w:t>
      </w:r>
      <w:proofErr w:type="spellStart"/>
      <w:r w:rsidRPr="00486BBE">
        <w:rPr>
          <w:rFonts w:ascii="Gill Sans" w:eastAsia="Gill Sans" w:hAnsi="Gill Sans" w:cs="Gill Sans"/>
          <w:b/>
          <w:bCs/>
        </w:rPr>
        <w:t>Sectoral</w:t>
      </w:r>
      <w:proofErr w:type="spellEnd"/>
      <w:r w:rsidRPr="00486BBE">
        <w:rPr>
          <w:rFonts w:ascii="Gill Sans" w:eastAsia="Gill Sans" w:hAnsi="Gill Sans" w:cs="Gill Sans"/>
          <w:b/>
          <w:bCs/>
        </w:rPr>
        <w:t xml:space="preserve"> </w:t>
      </w:r>
      <w:proofErr w:type="spellStart"/>
      <w:r w:rsidRPr="00486BBE">
        <w:rPr>
          <w:rFonts w:ascii="Gill Sans" w:eastAsia="Gill Sans" w:hAnsi="Gill Sans" w:cs="Gill Sans"/>
          <w:b/>
          <w:bCs/>
        </w:rPr>
        <w:t>Approach</w:t>
      </w:r>
      <w:proofErr w:type="spellEnd"/>
      <w:r w:rsidRPr="00486BBE">
        <w:rPr>
          <w:rFonts w:ascii="Gill Sans" w:eastAsia="Gill Sans" w:hAnsi="Gill Sans" w:cs="Gill Sans"/>
          <w:b/>
          <w:bCs/>
        </w:rPr>
        <w:t xml:space="preserve"> -</w:t>
      </w:r>
      <w:r w:rsidR="00486BBE">
        <w:rPr>
          <w:rFonts w:ascii="Gill Sans" w:eastAsia="Gill Sans" w:hAnsi="Gill Sans" w:cs="Gill Sans"/>
          <w:b/>
          <w:bCs/>
        </w:rPr>
        <w:t xml:space="preserve"> </w:t>
      </w:r>
      <w:r w:rsidRPr="00486BBE">
        <w:rPr>
          <w:rFonts w:ascii="Gill Sans" w:eastAsia="Gill Sans" w:hAnsi="Gill Sans" w:cs="Gill Sans"/>
          <w:b/>
          <w:bCs/>
        </w:rPr>
        <w:t>MSA):</w:t>
      </w:r>
      <w:r>
        <w:rPr>
          <w:rFonts w:ascii="Gill Sans" w:eastAsia="Gill Sans" w:hAnsi="Gill Sans" w:cs="Gill Sans"/>
        </w:rPr>
        <w:t xml:space="preserve"> Bajo la orientación estratégica del Comité Directivo (</w:t>
      </w:r>
      <w:proofErr w:type="spellStart"/>
      <w:r>
        <w:rPr>
          <w:rFonts w:ascii="Gill Sans" w:eastAsia="Gill Sans" w:hAnsi="Gill Sans" w:cs="Gill Sans"/>
        </w:rPr>
        <w:t>Steering</w:t>
      </w:r>
      <w:proofErr w:type="spellEnd"/>
      <w:r>
        <w:rPr>
          <w:rFonts w:ascii="Gill Sans" w:eastAsia="Gill Sans" w:hAnsi="Gill Sans" w:cs="Gill Sans"/>
        </w:rPr>
        <w:t xml:space="preserve"> </w:t>
      </w:r>
      <w:proofErr w:type="spellStart"/>
      <w:r>
        <w:rPr>
          <w:rFonts w:ascii="Gill Sans" w:eastAsia="Gill Sans" w:hAnsi="Gill Sans" w:cs="Gill Sans"/>
        </w:rPr>
        <w:t>Committee</w:t>
      </w:r>
      <w:proofErr w:type="spellEnd"/>
      <w:r>
        <w:rPr>
          <w:rFonts w:ascii="Gill Sans" w:eastAsia="Gill Sans" w:hAnsi="Gill Sans" w:cs="Gill Sans"/>
        </w:rPr>
        <w:t xml:space="preserve"> - SC) de IPARD,  el Programa convoca y aprovecha la experiencia de socios multisectoriales para garantizar que se considere las necesidades de las comunidades indígenas en una amplia gama de sectores.</w:t>
      </w:r>
    </w:p>
    <w:p w14:paraId="3880A01D" w14:textId="1F2787D0" w:rsidR="006B7AFA" w:rsidRDefault="009329AF">
      <w:pPr>
        <w:spacing w:before="240"/>
        <w:jc w:val="both"/>
        <w:rPr>
          <w:rFonts w:ascii="Gill Sans" w:eastAsia="Gill Sans" w:hAnsi="Gill Sans" w:cs="Gill Sans"/>
        </w:rPr>
      </w:pPr>
      <w:r w:rsidRPr="00486BBE">
        <w:rPr>
          <w:rFonts w:ascii="Gill Sans" w:eastAsia="Gill Sans" w:hAnsi="Gill Sans" w:cs="Gill Sans"/>
          <w:b/>
          <w:bCs/>
        </w:rPr>
        <w:t>B. Enfoque centrado en el país (Country-</w:t>
      </w:r>
      <w:proofErr w:type="spellStart"/>
      <w:r w:rsidRPr="00486BBE">
        <w:rPr>
          <w:rFonts w:ascii="Gill Sans" w:eastAsia="Gill Sans" w:hAnsi="Gill Sans" w:cs="Gill Sans"/>
          <w:b/>
          <w:bCs/>
        </w:rPr>
        <w:t>Focused</w:t>
      </w:r>
      <w:proofErr w:type="spellEnd"/>
      <w:r w:rsidRPr="00486BBE">
        <w:rPr>
          <w:rFonts w:ascii="Gill Sans" w:eastAsia="Gill Sans" w:hAnsi="Gill Sans" w:cs="Gill Sans"/>
          <w:b/>
          <w:bCs/>
        </w:rPr>
        <w:t xml:space="preserve"> </w:t>
      </w:r>
      <w:proofErr w:type="spellStart"/>
      <w:r w:rsidRPr="00486BBE">
        <w:rPr>
          <w:rFonts w:ascii="Gill Sans" w:eastAsia="Gill Sans" w:hAnsi="Gill Sans" w:cs="Gill Sans"/>
          <w:b/>
          <w:bCs/>
        </w:rPr>
        <w:t>Approach</w:t>
      </w:r>
      <w:proofErr w:type="spellEnd"/>
      <w:r w:rsidRPr="00486BBE">
        <w:rPr>
          <w:rFonts w:ascii="Gill Sans" w:eastAsia="Gill Sans" w:hAnsi="Gill Sans" w:cs="Gill Sans"/>
          <w:b/>
          <w:bCs/>
        </w:rPr>
        <w:t xml:space="preserve"> -</w:t>
      </w:r>
      <w:r w:rsidR="00486BBE">
        <w:rPr>
          <w:rFonts w:ascii="Gill Sans" w:eastAsia="Gill Sans" w:hAnsi="Gill Sans" w:cs="Gill Sans"/>
          <w:b/>
          <w:bCs/>
        </w:rPr>
        <w:t xml:space="preserve"> </w:t>
      </w:r>
      <w:r w:rsidRPr="00486BBE">
        <w:rPr>
          <w:rFonts w:ascii="Gill Sans" w:eastAsia="Gill Sans" w:hAnsi="Gill Sans" w:cs="Gill Sans"/>
          <w:b/>
          <w:bCs/>
        </w:rPr>
        <w:t>CFA):</w:t>
      </w:r>
      <w:r>
        <w:rPr>
          <w:rFonts w:ascii="Gill Sans" w:eastAsia="Gill Sans" w:hAnsi="Gill Sans" w:cs="Gill Sans"/>
        </w:rPr>
        <w:t xml:space="preserve"> La estrategia programática de IPARD se guía por un enfoque centrado en cada país, impulsado por contextos nacionales específicos relacionados con los Pueblos Indígenas. IPARD implementa un proceso estructurado para identificar, evaluar y seleccionar países a los que dirige sus programas. FSC IF trabaja conjuntamente con el Comité Directivo de IPARD,  y según las directrices del enfoque multisectorial, con el fin de seleccionar países e identificar prioridades y  estrategias clave.  </w:t>
      </w:r>
    </w:p>
    <w:p w14:paraId="3880A01E" w14:textId="4A920610" w:rsidR="006B7AFA" w:rsidRDefault="009329AF">
      <w:pPr>
        <w:spacing w:before="240"/>
        <w:jc w:val="both"/>
        <w:rPr>
          <w:rFonts w:ascii="Gill Sans" w:eastAsia="Gill Sans" w:hAnsi="Gill Sans" w:cs="Gill Sans"/>
        </w:rPr>
      </w:pPr>
      <w:r w:rsidRPr="00486BBE">
        <w:rPr>
          <w:rFonts w:ascii="Gill Sans" w:eastAsia="Gill Sans" w:hAnsi="Gill Sans" w:cs="Gill Sans"/>
          <w:b/>
          <w:bCs/>
        </w:rPr>
        <w:lastRenderedPageBreak/>
        <w:t xml:space="preserve">C. Enfoque de Gestión de Proyectos Indígenas (Indigenous Project Management </w:t>
      </w:r>
      <w:proofErr w:type="spellStart"/>
      <w:r w:rsidRPr="00486BBE">
        <w:rPr>
          <w:rFonts w:ascii="Gill Sans" w:eastAsia="Gill Sans" w:hAnsi="Gill Sans" w:cs="Gill Sans"/>
          <w:b/>
          <w:bCs/>
        </w:rPr>
        <w:t>Approach</w:t>
      </w:r>
      <w:proofErr w:type="spellEnd"/>
      <w:r w:rsidRPr="00486BBE">
        <w:rPr>
          <w:rFonts w:ascii="Gill Sans" w:eastAsia="Gill Sans" w:hAnsi="Gill Sans" w:cs="Gill Sans"/>
          <w:b/>
          <w:bCs/>
        </w:rPr>
        <w:t xml:space="preserve">  -</w:t>
      </w:r>
      <w:r w:rsidR="00486BBE" w:rsidRPr="00486BBE">
        <w:rPr>
          <w:rFonts w:ascii="Gill Sans" w:eastAsia="Gill Sans" w:hAnsi="Gill Sans" w:cs="Gill Sans"/>
          <w:b/>
          <w:bCs/>
        </w:rPr>
        <w:t xml:space="preserve"> </w:t>
      </w:r>
      <w:r w:rsidRPr="00486BBE">
        <w:rPr>
          <w:rFonts w:ascii="Gill Sans" w:eastAsia="Gill Sans" w:hAnsi="Gill Sans" w:cs="Gill Sans"/>
          <w:b/>
          <w:bCs/>
        </w:rPr>
        <w:t>IPMA):</w:t>
      </w:r>
      <w:r>
        <w:rPr>
          <w:rFonts w:ascii="Gill Sans" w:eastAsia="Gill Sans" w:hAnsi="Gill Sans" w:cs="Gill Sans"/>
        </w:rPr>
        <w:t xml:space="preserve"> Aprovechando las redes y las relaciones de la FSC IF con líderes y organizaciones indígenas de todo el mundo,  IPARD promueve el diálogo, la toma de decisiones conjuntas y la retroalimentación continua con los Pueblos Indígenas para informar el Programa. IPARD apoya un foro a través del cual la Fundación Indígena FSC IF sirve como un puente entre los Pueblos Indígenas, socios técnicos, gobiernos nacionales y el sector privado. IPARD  invierte en la conservación de los mejores prácticas, y enfoques y metodologías eficaces para garantizar la cohesión estratégica de las asociaciones a varios niveles.</w:t>
      </w:r>
    </w:p>
    <w:p w14:paraId="3880A01F" w14:textId="77777777" w:rsidR="006B7AFA" w:rsidRDefault="009329AF">
      <w:pPr>
        <w:spacing w:before="240"/>
        <w:jc w:val="both"/>
        <w:rPr>
          <w:rFonts w:ascii="Gill Sans" w:eastAsia="Gill Sans" w:hAnsi="Gill Sans" w:cs="Gill Sans"/>
        </w:rPr>
      </w:pPr>
      <w:r>
        <w:rPr>
          <w:rFonts w:ascii="Gill Sans" w:eastAsia="Gill Sans" w:hAnsi="Gill Sans" w:cs="Gill Sans"/>
        </w:rPr>
        <w:t>A través de estos tres enfoques, IPARD tiene como objetivo empoderar a las Organizaciones / Autoridades de Pueblos Indígenas y catalizar un entorno propicio donde los Pueblos Indígenas puedan estrechar su desarrollo.</w:t>
      </w:r>
    </w:p>
    <w:p w14:paraId="3880A020" w14:textId="77777777" w:rsidR="006B7AFA" w:rsidRDefault="009329AF">
      <w:pPr>
        <w:spacing w:before="240"/>
        <w:jc w:val="both"/>
        <w:rPr>
          <w:rFonts w:ascii="Gill Sans" w:eastAsia="Gill Sans" w:hAnsi="Gill Sans" w:cs="Gill Sans"/>
        </w:rPr>
      </w:pPr>
      <w:r>
        <w:rPr>
          <w:rFonts w:ascii="Gill Sans" w:eastAsia="Gill Sans" w:hAnsi="Gill Sans" w:cs="Gill Sans"/>
        </w:rPr>
        <w:t>El Programa IPARD es administrado por la Fundación Indígena FSC desde sus oficinas centrales en Ciudad de Panamá. IPARD está liderado por el Director del Programa, tres Líderes Técnicos, uno para cada Objetivo, un Gerente Administrativo y Financiero, un Líder de Monitoreo, Evaluación y Aprendizaje, y Gerentes Regionales y de País de los principales países de influencia.</w:t>
      </w:r>
    </w:p>
    <w:p w14:paraId="3880A021" w14:textId="77777777" w:rsidR="006B7AFA" w:rsidRDefault="009329AF">
      <w:pPr>
        <w:spacing w:before="240"/>
        <w:jc w:val="both"/>
        <w:rPr>
          <w:rFonts w:ascii="Gill Sans" w:eastAsia="Gill Sans" w:hAnsi="Gill Sans" w:cs="Gill Sans"/>
        </w:rPr>
      </w:pPr>
      <w:r>
        <w:rPr>
          <w:rFonts w:ascii="Gill Sans" w:eastAsia="Gill Sans" w:hAnsi="Gill Sans" w:cs="Gill Sans"/>
        </w:rPr>
        <w:t xml:space="preserve">Dado el tamaño de la operación a nivel mundial, IPARD debe conducir algunas actividades programáticas a través de socios estratégicos y empresas consultoras en cada país, firmando contratos de consultoría para la implementación de partes específicas del trabajo técnico, con el fin de reforzar las operaciones, las cuales serán supervisadas por el personal técnico del Programa. Estas actividades de contratación deberán ser publicadas y competir abiertamente bajo las reglas y regulaciones de USAID, siguiendo también los procedimientos administrativos y de adquisición de la Fundación Indígena FSC-IF, para garantizar que el proceso sea transparente. </w:t>
      </w:r>
    </w:p>
    <w:p w14:paraId="3880A022" w14:textId="77777777" w:rsidR="006B7AFA" w:rsidRDefault="009329AF">
      <w:pPr>
        <w:spacing w:before="240"/>
        <w:jc w:val="both"/>
        <w:rPr>
          <w:rFonts w:ascii="Gill Sans" w:eastAsia="Gill Sans" w:hAnsi="Gill Sans" w:cs="Gill Sans"/>
        </w:rPr>
      </w:pPr>
      <w:r>
        <w:rPr>
          <w:rFonts w:ascii="Gill Sans" w:eastAsia="Gill Sans" w:hAnsi="Gill Sans" w:cs="Gill Sans"/>
        </w:rPr>
        <w:t xml:space="preserve">En ese sentido, IPARD tiene una alianza estratégica y técnica con La Ruta, Reunión entre Pueblos,  organización debidamente constituida conforme a las leyes de Guatemala con sede en 6ª calle y 6ª avenida, Palacio Nacional de la Cultura, tercer nivel ala poniente, oficina 8, zona 1 del municipio de Guatemala, del departamento de Guatemala, la cual es una iniciativa que se enfoca en políticas integrales que, prioritariamente, promueven el bienestar de los Pueblos Indígenas en Guatemala. </w:t>
      </w:r>
    </w:p>
    <w:p w14:paraId="3880A024" w14:textId="5EFF62EF" w:rsidR="006B7AFA" w:rsidRDefault="009329AF">
      <w:pPr>
        <w:spacing w:before="240"/>
        <w:jc w:val="both"/>
        <w:rPr>
          <w:rFonts w:ascii="Gill Sans" w:eastAsia="Gill Sans" w:hAnsi="Gill Sans" w:cs="Gill Sans"/>
        </w:rPr>
      </w:pPr>
      <w:r>
        <w:rPr>
          <w:rFonts w:ascii="Gill Sans" w:eastAsia="Gill Sans" w:hAnsi="Gill Sans" w:cs="Gill Sans"/>
        </w:rPr>
        <w:t>Por su parte, La Ruta – Reunión entre Pueblos, es una iniciativa del Gobierno de Guatemala que procura el relacionamiento intercultural y  busca mejorar la inversión pública en pueblos y mejorar los servicios básicos en donde históricamente ha habido tendencias de migrar; para crear oportunidades en territorio, procurando así que dichas comunidades sean partícipes de su propio desarrollo.</w:t>
      </w:r>
    </w:p>
    <w:p w14:paraId="3880A025" w14:textId="77777777" w:rsidR="006B7AFA" w:rsidRDefault="009329AF">
      <w:pPr>
        <w:spacing w:before="240"/>
        <w:jc w:val="both"/>
        <w:rPr>
          <w:rFonts w:ascii="Gill Sans" w:eastAsia="Gill Sans" w:hAnsi="Gill Sans" w:cs="Gill Sans"/>
        </w:rPr>
      </w:pPr>
      <w:r>
        <w:rPr>
          <w:rFonts w:ascii="Gill Sans" w:eastAsia="Gill Sans" w:hAnsi="Gill Sans" w:cs="Gill Sans"/>
        </w:rPr>
        <w:t>La Ruta ha construido, una relación de confianza y escucha activa, con Autoridades de Pueblos Indígenas; a partir de lo cual se identificaron las prioridades para formular una agenda de trabajo con 4 ejes de abordaje, para mejorar los servicios básicos de los Pueblos Indígenas. Estos ejes son el marco de referencia de La Ruta, para la implementación de iniciativas y proyectos que atiendan las prioridades de Pueblos Indígenas. Dichos ejes son:</w:t>
      </w:r>
    </w:p>
    <w:p w14:paraId="3880A026" w14:textId="77777777" w:rsidR="006B7AFA" w:rsidRDefault="009329AF">
      <w:pPr>
        <w:numPr>
          <w:ilvl w:val="0"/>
          <w:numId w:val="4"/>
        </w:numPr>
        <w:pBdr>
          <w:top w:val="nil"/>
          <w:left w:val="nil"/>
          <w:bottom w:val="nil"/>
          <w:right w:val="nil"/>
          <w:between w:val="nil"/>
        </w:pBdr>
        <w:spacing w:before="240" w:after="0"/>
        <w:jc w:val="both"/>
        <w:rPr>
          <w:rFonts w:ascii="Gill Sans" w:eastAsia="Gill Sans" w:hAnsi="Gill Sans" w:cs="Gill Sans"/>
          <w:color w:val="000000"/>
        </w:rPr>
      </w:pPr>
      <w:r>
        <w:rPr>
          <w:rFonts w:ascii="Gill Sans" w:eastAsia="Gill Sans" w:hAnsi="Gill Sans" w:cs="Gill Sans"/>
          <w:color w:val="000000"/>
          <w:u w:val="single"/>
        </w:rPr>
        <w:t>Bienestar Social Comunitario:</w:t>
      </w:r>
      <w:r>
        <w:rPr>
          <w:rFonts w:ascii="Gill Sans" w:eastAsia="Gill Sans" w:hAnsi="Gill Sans" w:cs="Gill Sans"/>
          <w:color w:val="000000"/>
        </w:rPr>
        <w:t xml:space="preserve"> porque debemos proveer todos los servicios públicos que mejoran la calidad de vida de las personas en su cotidianeidad y permiten que puedan estar bien.</w:t>
      </w:r>
    </w:p>
    <w:p w14:paraId="3880A027" w14:textId="77777777" w:rsidR="006B7AFA" w:rsidRDefault="009329AF">
      <w:pPr>
        <w:numPr>
          <w:ilvl w:val="0"/>
          <w:numId w:val="4"/>
        </w:numPr>
        <w:pBdr>
          <w:top w:val="nil"/>
          <w:left w:val="nil"/>
          <w:bottom w:val="nil"/>
          <w:right w:val="nil"/>
          <w:between w:val="nil"/>
        </w:pBdr>
        <w:spacing w:after="0"/>
        <w:jc w:val="both"/>
        <w:rPr>
          <w:rFonts w:ascii="Gill Sans" w:eastAsia="Gill Sans" w:hAnsi="Gill Sans" w:cs="Gill Sans"/>
          <w:color w:val="000000"/>
        </w:rPr>
      </w:pPr>
      <w:r>
        <w:rPr>
          <w:rFonts w:ascii="Gill Sans" w:eastAsia="Gill Sans" w:hAnsi="Gill Sans" w:cs="Gill Sans"/>
          <w:color w:val="000000"/>
          <w:u w:val="single"/>
        </w:rPr>
        <w:lastRenderedPageBreak/>
        <w:t>Desarrollo Económico Incluyente</w:t>
      </w:r>
      <w:r>
        <w:rPr>
          <w:rFonts w:ascii="Gill Sans" w:eastAsia="Gill Sans" w:hAnsi="Gill Sans" w:cs="Gill Sans"/>
        </w:rPr>
        <w:t>:</w:t>
      </w:r>
      <w:r>
        <w:rPr>
          <w:rFonts w:ascii="Gill Sans" w:eastAsia="Gill Sans" w:hAnsi="Gill Sans" w:cs="Gill Sans"/>
          <w:color w:val="000000"/>
        </w:rPr>
        <w:t xml:space="preserve"> porque debemos fortalecer sus capacidades y vincularlos con oportunidades de negocio o empresarialidad.</w:t>
      </w:r>
    </w:p>
    <w:p w14:paraId="3880A028" w14:textId="77777777" w:rsidR="006B7AFA" w:rsidRDefault="009329AF">
      <w:pPr>
        <w:numPr>
          <w:ilvl w:val="0"/>
          <w:numId w:val="4"/>
        </w:numPr>
        <w:pBdr>
          <w:top w:val="nil"/>
          <w:left w:val="nil"/>
          <w:bottom w:val="nil"/>
          <w:right w:val="nil"/>
          <w:between w:val="nil"/>
        </w:pBdr>
        <w:spacing w:after="0"/>
        <w:jc w:val="both"/>
        <w:rPr>
          <w:rFonts w:ascii="Gill Sans" w:eastAsia="Gill Sans" w:hAnsi="Gill Sans" w:cs="Gill Sans"/>
          <w:color w:val="000000"/>
        </w:rPr>
      </w:pPr>
      <w:r>
        <w:rPr>
          <w:rFonts w:ascii="Gill Sans" w:eastAsia="Gill Sans" w:hAnsi="Gill Sans" w:cs="Gill Sans"/>
          <w:color w:val="000000"/>
          <w:u w:val="single"/>
        </w:rPr>
        <w:t>Convivencia Pacífica:</w:t>
      </w:r>
      <w:r>
        <w:rPr>
          <w:rFonts w:ascii="Gill Sans" w:eastAsia="Gill Sans" w:hAnsi="Gill Sans" w:cs="Gill Sans"/>
          <w:color w:val="000000"/>
        </w:rPr>
        <w:t xml:space="preserve"> mediante el fortalecimiento del tejido comunitario y el acceso a la justicia.</w:t>
      </w:r>
    </w:p>
    <w:p w14:paraId="3880A029" w14:textId="77777777" w:rsidR="006B7AFA" w:rsidRDefault="009329AF">
      <w:pPr>
        <w:numPr>
          <w:ilvl w:val="0"/>
          <w:numId w:val="4"/>
        </w:num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u w:val="single"/>
        </w:rPr>
        <w:t xml:space="preserve">Sostenibilidad de </w:t>
      </w:r>
      <w:r>
        <w:rPr>
          <w:rFonts w:ascii="Gill Sans" w:eastAsia="Gill Sans" w:hAnsi="Gill Sans" w:cs="Gill Sans"/>
          <w:u w:val="single"/>
        </w:rPr>
        <w:t>l</w:t>
      </w:r>
      <w:r>
        <w:rPr>
          <w:rFonts w:ascii="Gill Sans" w:eastAsia="Gill Sans" w:hAnsi="Gill Sans" w:cs="Gill Sans"/>
          <w:color w:val="000000"/>
          <w:u w:val="single"/>
        </w:rPr>
        <w:t>os Bienes Naturales:</w:t>
      </w:r>
      <w:r>
        <w:rPr>
          <w:rFonts w:ascii="Gill Sans" w:eastAsia="Gill Sans" w:hAnsi="Gill Sans" w:cs="Gill Sans"/>
          <w:color w:val="000000"/>
        </w:rPr>
        <w:t xml:space="preserve"> porque debemos ser innovadores en el enfoque de inversión productiva en el ámbito rural.</w:t>
      </w:r>
    </w:p>
    <w:p w14:paraId="3880A02A" w14:textId="77777777" w:rsidR="006B7AFA" w:rsidRDefault="009329AF">
      <w:pPr>
        <w:spacing w:before="240"/>
        <w:jc w:val="both"/>
        <w:rPr>
          <w:rFonts w:ascii="Gill Sans" w:eastAsia="Gill Sans" w:hAnsi="Gill Sans" w:cs="Gill Sans"/>
        </w:rPr>
      </w:pPr>
      <w:r>
        <w:rPr>
          <w:rFonts w:ascii="Gill Sans" w:eastAsia="Gill Sans" w:hAnsi="Gill Sans" w:cs="Gill Sans"/>
        </w:rPr>
        <w:t>Con ello, la Fundación Indígena y La Ruta, Reunión entre Pueblos, comparten fines e intereses similares con los objetivos del Programa IPARD y desean cooperar en áreas de interés mutuo para mejorar la eficacia de sus esfuerzos y misiones de desarrollo institucional con el objetivo de promover los derechos y desarrollo de los Pueblos Indígenas de Guatemala.</w:t>
      </w:r>
    </w:p>
    <w:p w14:paraId="3880A02B" w14:textId="77777777" w:rsidR="006B7AFA" w:rsidRDefault="009329AF">
      <w:pPr>
        <w:pStyle w:val="Heading1"/>
        <w:numPr>
          <w:ilvl w:val="0"/>
          <w:numId w:val="12"/>
        </w:numPr>
        <w:rPr>
          <w:rFonts w:ascii="Gill Sans" w:eastAsia="Gill Sans" w:hAnsi="Gill Sans" w:cs="Gill Sans"/>
        </w:rPr>
      </w:pPr>
      <w:proofErr w:type="spellStart"/>
      <w:r>
        <w:rPr>
          <w:rFonts w:ascii="Gill Sans" w:eastAsia="Gill Sans" w:hAnsi="Gill Sans" w:cs="Gill Sans"/>
        </w:rPr>
        <w:t>Contexto</w:t>
      </w:r>
      <w:proofErr w:type="spellEnd"/>
      <w:r>
        <w:rPr>
          <w:rFonts w:ascii="Gill Sans" w:eastAsia="Gill Sans" w:hAnsi="Gill Sans" w:cs="Gill Sans"/>
        </w:rPr>
        <w:t xml:space="preserve"> de País</w:t>
      </w:r>
    </w:p>
    <w:p w14:paraId="3880A02C" w14:textId="77777777" w:rsidR="006B7AFA" w:rsidRDefault="009329AF">
      <w:pPr>
        <w:spacing w:before="240"/>
        <w:jc w:val="both"/>
        <w:rPr>
          <w:rFonts w:ascii="Gill Sans" w:eastAsia="Gill Sans" w:hAnsi="Gill Sans" w:cs="Gill Sans"/>
        </w:rPr>
      </w:pPr>
      <w:r>
        <w:rPr>
          <w:rFonts w:ascii="Gill Sans" w:eastAsia="Gill Sans" w:hAnsi="Gill Sans" w:cs="Gill Sans"/>
        </w:rPr>
        <w:t xml:space="preserve">Con base a los datos del Censo Nacional 2018, Guatemala es uno de los países de América Latina con más presencia de Pueblos Indígenas, considerando que el 41.7% se autoidentifican del pueblo Maya, el 1.8% del pueblo </w:t>
      </w:r>
      <w:proofErr w:type="spellStart"/>
      <w:r>
        <w:rPr>
          <w:rFonts w:ascii="Gill Sans" w:eastAsia="Gill Sans" w:hAnsi="Gill Sans" w:cs="Gill Sans"/>
        </w:rPr>
        <w:t>Xinka</w:t>
      </w:r>
      <w:proofErr w:type="spellEnd"/>
      <w:r>
        <w:rPr>
          <w:rFonts w:ascii="Gill Sans" w:eastAsia="Gill Sans" w:hAnsi="Gill Sans" w:cs="Gill Sans"/>
        </w:rPr>
        <w:t xml:space="preserve">, el 0.1% del pueblo Garífuna, además de un 0.2% de afrodescendientes. Este Censo también señala que las comunidades lingüísticas que concentran porcentajes más altos del pueblo Maya son, de mayor a menor: </w:t>
      </w:r>
      <w:proofErr w:type="spellStart"/>
      <w:r>
        <w:rPr>
          <w:rFonts w:ascii="Gill Sans" w:eastAsia="Gill Sans" w:hAnsi="Gill Sans" w:cs="Gill Sans"/>
        </w:rPr>
        <w:t>K’ich’e</w:t>
      </w:r>
      <w:proofErr w:type="spellEnd"/>
      <w:r>
        <w:rPr>
          <w:rFonts w:ascii="Gill Sans" w:eastAsia="Gill Sans" w:hAnsi="Gill Sans" w:cs="Gill Sans"/>
        </w:rPr>
        <w:t xml:space="preserve"> con 27.1% del total; </w:t>
      </w:r>
      <w:proofErr w:type="spellStart"/>
      <w:r>
        <w:rPr>
          <w:rFonts w:ascii="Gill Sans" w:eastAsia="Gill Sans" w:hAnsi="Gill Sans" w:cs="Gill Sans"/>
        </w:rPr>
        <w:t>Q’eqchi</w:t>
      </w:r>
      <w:proofErr w:type="spellEnd"/>
      <w:r>
        <w:rPr>
          <w:rFonts w:ascii="Gill Sans" w:eastAsia="Gill Sans" w:hAnsi="Gill Sans" w:cs="Gill Sans"/>
        </w:rPr>
        <w:t xml:space="preserve">’ 22.1%; Kaqchikel 17.2%; y </w:t>
      </w:r>
      <w:proofErr w:type="spellStart"/>
      <w:r>
        <w:rPr>
          <w:rFonts w:ascii="Gill Sans" w:eastAsia="Gill Sans" w:hAnsi="Gill Sans" w:cs="Gill Sans"/>
        </w:rPr>
        <w:t>Mam</w:t>
      </w:r>
      <w:proofErr w:type="spellEnd"/>
      <w:r>
        <w:rPr>
          <w:rFonts w:ascii="Gill Sans" w:eastAsia="Gill Sans" w:hAnsi="Gill Sans" w:cs="Gill Sans"/>
        </w:rPr>
        <w:t xml:space="preserve"> 13.6%. </w:t>
      </w:r>
    </w:p>
    <w:p w14:paraId="3880A02D" w14:textId="77777777" w:rsidR="006B7AFA" w:rsidRDefault="009329AF">
      <w:pPr>
        <w:spacing w:before="240"/>
        <w:jc w:val="both"/>
        <w:rPr>
          <w:rFonts w:ascii="Gill Sans" w:eastAsia="Gill Sans" w:hAnsi="Gill Sans" w:cs="Gill Sans"/>
        </w:rPr>
      </w:pPr>
      <w:r>
        <w:rPr>
          <w:rFonts w:ascii="Gill Sans" w:eastAsia="Gill Sans" w:hAnsi="Gill Sans" w:cs="Gill Sans"/>
        </w:rPr>
        <w:t xml:space="preserve">La Constitución Política de la República de Guatemala de 1985 establece en su Art. 66: Protección a grupos étnicos: “El Estado reconoce, respeta y promueve sus formas de vida, costumbres y tradiciones...". La ley marco de los Acuerdos de Paz (52-2005) que ampara la vigencia del Acuerdo sobre Identidad y Derechos de los Pueblos Indígenas (AIDPI), firmado en 1995, reconoce que la nación guatemalteca tiene un carácter multiétnico, pluricultural y multilingüe, y que los pueblos indígenas incluyen a los pueblos Maya, Garífuna y </w:t>
      </w:r>
      <w:proofErr w:type="spellStart"/>
      <w:r>
        <w:rPr>
          <w:rFonts w:ascii="Gill Sans" w:eastAsia="Gill Sans" w:hAnsi="Gill Sans" w:cs="Gill Sans"/>
        </w:rPr>
        <w:t>Xinka</w:t>
      </w:r>
      <w:proofErr w:type="spellEnd"/>
      <w:r>
        <w:rPr>
          <w:rFonts w:ascii="Gill Sans" w:eastAsia="Gill Sans" w:hAnsi="Gill Sans" w:cs="Gill Sans"/>
        </w:rPr>
        <w:t xml:space="preserve">. </w:t>
      </w:r>
    </w:p>
    <w:p w14:paraId="3880A02E" w14:textId="77777777" w:rsidR="006B7AFA" w:rsidRDefault="009329AF">
      <w:pPr>
        <w:spacing w:before="240"/>
        <w:jc w:val="both"/>
        <w:rPr>
          <w:rFonts w:ascii="Gill Sans" w:eastAsia="Gill Sans" w:hAnsi="Gill Sans" w:cs="Gill Sans"/>
        </w:rPr>
      </w:pPr>
      <w:r>
        <w:rPr>
          <w:rFonts w:ascii="Gill Sans" w:eastAsia="Gill Sans" w:hAnsi="Gill Sans" w:cs="Gill Sans"/>
        </w:rPr>
        <w:t xml:space="preserve">Por otra parte, el Estado de Guatemala ha ratificado los principales instrumentos internacionales en materia de Derechos Humanos y de los Pueblos Indígenas, entre los cuales cabe resaltar la ratificación de la Convención para la Eliminación de la Discriminación Racial –CERD-, la Convención contra la Eliminación de todas las formas de discriminación contra la mujer –CEDAW- y, el Convenio 169 de la OIT, a los cuales se suman otros instrumentos internacionales como la Declaración de la ONU sobre los Derechos de los Pueblos Indígenas y la Declaración de OEA sobre los Derechos de los Pueblos Indígenas. </w:t>
      </w:r>
    </w:p>
    <w:p w14:paraId="3880A02F" w14:textId="77777777" w:rsidR="006B7AFA" w:rsidRDefault="009329AF">
      <w:pPr>
        <w:spacing w:before="240"/>
        <w:jc w:val="both"/>
        <w:rPr>
          <w:rFonts w:ascii="Gill Sans" w:eastAsia="Gill Sans" w:hAnsi="Gill Sans" w:cs="Gill Sans"/>
        </w:rPr>
      </w:pPr>
      <w:r>
        <w:rPr>
          <w:rFonts w:ascii="Gill Sans" w:eastAsia="Gill Sans" w:hAnsi="Gill Sans" w:cs="Gill Sans"/>
        </w:rPr>
        <w:t>En Guatemala los Pueblos Indígenas representan el 43.6% de la población, sin embargo, la fragilidad institucional para prestarles servicios, así como los pocos espacios de diálogo y participación de Pueblos Indígenas acrecientan las brechas para el cumplimiento de dichos Acuerdos de Paz y la implementación adecuada de los derechos de los Pueblos Indígenas establecidos en el Convenio número 169 de la OIT. De hecho, las necesidades de desarrollo de los pueblos indígenas, están condicionadas debido a limitantes de inclusión económica, social, política y cultural.</w:t>
      </w:r>
    </w:p>
    <w:p w14:paraId="3880A030" w14:textId="77777777" w:rsidR="006B7AFA" w:rsidRDefault="009329AF">
      <w:pPr>
        <w:spacing w:before="240"/>
        <w:jc w:val="both"/>
        <w:rPr>
          <w:rFonts w:ascii="Gill Sans" w:eastAsia="Gill Sans" w:hAnsi="Gill Sans" w:cs="Gill Sans"/>
        </w:rPr>
      </w:pPr>
      <w:r>
        <w:rPr>
          <w:rFonts w:ascii="Gill Sans" w:eastAsia="Gill Sans" w:hAnsi="Gill Sans" w:cs="Gill Sans"/>
        </w:rPr>
        <w:t xml:space="preserve">En 1989, la Organización Internacional del Trabajo adoptó el Convenio sobre pueblos indígenas y tribales en países independientes (núm. 169). Desde entonces, el Convenio ha sido ratificado por 23 países y ha guiado e inspirado a gobiernos, organizaciones de trabajadores, organizaciones de empleadores y pueblos indígenas a través del mundo en sus esfuerzos para promover y proteger los </w:t>
      </w:r>
      <w:r>
        <w:rPr>
          <w:rFonts w:ascii="Gill Sans" w:eastAsia="Gill Sans" w:hAnsi="Gill Sans" w:cs="Gill Sans"/>
        </w:rPr>
        <w:lastRenderedPageBreak/>
        <w:t xml:space="preserve">derechos de los pueblos indígenas. Treinta años han pasado desde la adopción del Convenio núm. 169. </w:t>
      </w:r>
    </w:p>
    <w:p w14:paraId="3880A031" w14:textId="77777777" w:rsidR="006B7AFA" w:rsidRDefault="009329AF">
      <w:pPr>
        <w:spacing w:before="240"/>
        <w:jc w:val="both"/>
        <w:rPr>
          <w:rFonts w:ascii="Gill Sans" w:eastAsia="Gill Sans" w:hAnsi="Gill Sans" w:cs="Gill Sans"/>
        </w:rPr>
      </w:pPr>
      <w:r>
        <w:rPr>
          <w:rFonts w:ascii="Gill Sans" w:eastAsia="Gill Sans" w:hAnsi="Gill Sans" w:cs="Gill Sans"/>
        </w:rPr>
        <w:t xml:space="preserve">En el caso de Guatemala, los últimos informes sobre la implementación del Convenio 169 de la Comisión de Expertos en Aplicación de Convenios y Recomendaciones de la OIT, los cuales se basa en las observaciones y comentarios del Comité Coordinador de Asociaciones Agrícolas, Comerciales, Industriales y Financieras (CACIF), de las Organización Internacional de Empleadores (OIE), del Movimiento Sindical y Popular Autónomo Guatemalteco, y de los Sindicatos Globales de Guatemala, incluyendo la Coordinación y Convergencia Nacional Maya </w:t>
      </w:r>
      <w:proofErr w:type="spellStart"/>
      <w:r>
        <w:rPr>
          <w:rFonts w:ascii="Gill Sans" w:eastAsia="Gill Sans" w:hAnsi="Gill Sans" w:cs="Gill Sans"/>
        </w:rPr>
        <w:t>Waqib</w:t>
      </w:r>
      <w:proofErr w:type="spellEnd"/>
      <w:r>
        <w:rPr>
          <w:rFonts w:ascii="Gill Sans" w:eastAsia="Gill Sans" w:hAnsi="Gill Sans" w:cs="Gill Sans"/>
        </w:rPr>
        <w:t xml:space="preserve">’ </w:t>
      </w:r>
      <w:proofErr w:type="spellStart"/>
      <w:r>
        <w:rPr>
          <w:rFonts w:ascii="Gill Sans" w:eastAsia="Gill Sans" w:hAnsi="Gill Sans" w:cs="Gill Sans"/>
        </w:rPr>
        <w:t>Kej</w:t>
      </w:r>
      <w:proofErr w:type="spellEnd"/>
      <w:r>
        <w:rPr>
          <w:rFonts w:ascii="Gill Sans" w:eastAsia="Gill Sans" w:hAnsi="Gill Sans" w:cs="Gill Sans"/>
        </w:rPr>
        <w:t xml:space="preserve">, la Asociación de Abogados y Notarios Mayas de Guatemala (NIM AJPU), las Asociación Sobrevivencia Cultural, Comité de Unidad Campesina (CUC), Alianza Política Sector de Mujeres, Colectivo Ecologista Madre Selva y Autoridades Ancestrales Maya, Garífuna y Xinca, han demostrado avances con relación a la generación de políticas públicas, fortalecimiento institucionalidad y desarrollo socioeconómico por sector para atender a los Pueblos Indígenas; no obstante, todavía falta mucho por hacer con relación al cumplimiento de varios artículos del convenio 169 (artículo 2, 6, 7 y 33), al igual que establecer inversión pública para cumplir con el mandato de estas iniciativas institucionales para implementar políticas, programas y proyectos que reconozcan los derechos y desarrollo de los Pueblos Indígenas. </w:t>
      </w:r>
    </w:p>
    <w:p w14:paraId="3880A032" w14:textId="77777777" w:rsidR="006B7AFA" w:rsidRDefault="009329AF">
      <w:pPr>
        <w:spacing w:before="240"/>
        <w:jc w:val="both"/>
        <w:rPr>
          <w:rFonts w:ascii="Gill Sans" w:eastAsia="Gill Sans" w:hAnsi="Gill Sans" w:cs="Gill Sans"/>
        </w:rPr>
      </w:pPr>
      <w:r>
        <w:rPr>
          <w:rFonts w:ascii="Gill Sans" w:eastAsia="Gill Sans" w:hAnsi="Gill Sans" w:cs="Gill Sans"/>
        </w:rPr>
        <w:t>Con base a este contexto de desarrollo y los respectivos mandatos, objetivos y procedimientos, la Fundación Indígena y La Ruta, Reunión entre Pueblos, prevén que en el marco de su convenio de cooperación pueda centrarse en concordancia con los objetivos de IPARD, aplicados exclusivamente a Guatemala en las siguientes áreas de interés común:</w:t>
      </w:r>
    </w:p>
    <w:p w14:paraId="3880A033" w14:textId="77777777" w:rsidR="006B7AFA" w:rsidRDefault="009329AF">
      <w:pPr>
        <w:numPr>
          <w:ilvl w:val="0"/>
          <w:numId w:val="1"/>
        </w:numPr>
        <w:pBdr>
          <w:top w:val="nil"/>
          <w:left w:val="nil"/>
          <w:bottom w:val="nil"/>
          <w:right w:val="nil"/>
          <w:between w:val="nil"/>
        </w:pBdr>
        <w:spacing w:before="240" w:after="0"/>
        <w:jc w:val="both"/>
        <w:rPr>
          <w:rFonts w:ascii="Gill Sans" w:eastAsia="Gill Sans" w:hAnsi="Gill Sans" w:cs="Gill Sans"/>
          <w:color w:val="000000"/>
        </w:rPr>
      </w:pPr>
      <w:r>
        <w:rPr>
          <w:rFonts w:ascii="Gill Sans" w:eastAsia="Gill Sans" w:hAnsi="Gill Sans" w:cs="Gill Sans"/>
          <w:color w:val="000000"/>
        </w:rPr>
        <w:t>Convenio 169 de la OIT en Guatemala;</w:t>
      </w:r>
    </w:p>
    <w:p w14:paraId="3880A034" w14:textId="77777777" w:rsidR="006B7AFA" w:rsidRDefault="009329AF">
      <w:pPr>
        <w:numPr>
          <w:ilvl w:val="0"/>
          <w:numId w:val="1"/>
        </w:numPr>
        <w:pBdr>
          <w:top w:val="nil"/>
          <w:left w:val="nil"/>
          <w:bottom w:val="nil"/>
          <w:right w:val="nil"/>
          <w:between w:val="nil"/>
        </w:pBdr>
        <w:spacing w:after="0"/>
        <w:jc w:val="both"/>
        <w:rPr>
          <w:rFonts w:ascii="Gill Sans" w:eastAsia="Gill Sans" w:hAnsi="Gill Sans" w:cs="Gill Sans"/>
          <w:color w:val="000000"/>
        </w:rPr>
      </w:pPr>
      <w:r>
        <w:rPr>
          <w:rFonts w:ascii="Gill Sans" w:eastAsia="Gill Sans" w:hAnsi="Gill Sans" w:cs="Gill Sans"/>
          <w:color w:val="000000"/>
        </w:rPr>
        <w:t>Promover participación de los pueblos indígenas en La Ruta;</w:t>
      </w:r>
    </w:p>
    <w:p w14:paraId="3880A035" w14:textId="77777777" w:rsidR="006B7AFA" w:rsidRDefault="009329AF">
      <w:pPr>
        <w:numPr>
          <w:ilvl w:val="0"/>
          <w:numId w:val="1"/>
        </w:numPr>
        <w:pBdr>
          <w:top w:val="nil"/>
          <w:left w:val="nil"/>
          <w:bottom w:val="nil"/>
          <w:right w:val="nil"/>
          <w:between w:val="nil"/>
        </w:pBdr>
        <w:spacing w:after="0"/>
        <w:jc w:val="both"/>
        <w:rPr>
          <w:rFonts w:ascii="Gill Sans" w:eastAsia="Gill Sans" w:hAnsi="Gill Sans" w:cs="Gill Sans"/>
          <w:color w:val="000000"/>
        </w:rPr>
      </w:pPr>
      <w:r>
        <w:rPr>
          <w:rFonts w:ascii="Gill Sans" w:eastAsia="Gill Sans" w:hAnsi="Gill Sans" w:cs="Gill Sans"/>
          <w:color w:val="000000"/>
        </w:rPr>
        <w:t>Gestión sostenible de recursos naturales,</w:t>
      </w:r>
    </w:p>
    <w:p w14:paraId="3880A036" w14:textId="77777777" w:rsidR="006B7AFA" w:rsidRDefault="009329AF">
      <w:pPr>
        <w:numPr>
          <w:ilvl w:val="0"/>
          <w:numId w:val="1"/>
        </w:numPr>
        <w:pBdr>
          <w:top w:val="nil"/>
          <w:left w:val="nil"/>
          <w:bottom w:val="nil"/>
          <w:right w:val="nil"/>
          <w:between w:val="nil"/>
        </w:pBdr>
        <w:spacing w:after="0"/>
        <w:jc w:val="both"/>
        <w:rPr>
          <w:rFonts w:ascii="Gill Sans" w:eastAsia="Gill Sans" w:hAnsi="Gill Sans" w:cs="Gill Sans"/>
          <w:color w:val="000000"/>
        </w:rPr>
      </w:pPr>
      <w:r>
        <w:rPr>
          <w:rFonts w:ascii="Gill Sans" w:eastAsia="Gill Sans" w:hAnsi="Gill Sans" w:cs="Gill Sans"/>
          <w:color w:val="000000"/>
        </w:rPr>
        <w:t xml:space="preserve">Políticas públicas para el desarrollo de los Pueblos Indígenas en Guatemala. </w:t>
      </w:r>
    </w:p>
    <w:p w14:paraId="3880A037" w14:textId="77777777" w:rsidR="006B7AFA" w:rsidRDefault="009329AF">
      <w:pPr>
        <w:numPr>
          <w:ilvl w:val="0"/>
          <w:numId w:val="1"/>
        </w:numPr>
        <w:pBdr>
          <w:top w:val="nil"/>
          <w:left w:val="nil"/>
          <w:bottom w:val="nil"/>
          <w:right w:val="nil"/>
          <w:between w:val="nil"/>
        </w:pBdr>
        <w:spacing w:after="0"/>
        <w:jc w:val="both"/>
        <w:rPr>
          <w:rFonts w:ascii="Gill Sans" w:eastAsia="Gill Sans" w:hAnsi="Gill Sans" w:cs="Gill Sans"/>
          <w:color w:val="000000"/>
        </w:rPr>
      </w:pPr>
      <w:r>
        <w:rPr>
          <w:rFonts w:ascii="Gill Sans" w:eastAsia="Gill Sans" w:hAnsi="Gill Sans" w:cs="Gill Sans"/>
          <w:color w:val="000000"/>
        </w:rPr>
        <w:t>Otras áreas afines para ambas partes y en armonía con los fines de la cooperación conjunta</w:t>
      </w:r>
    </w:p>
    <w:p w14:paraId="3880A038" w14:textId="77777777" w:rsidR="006B7AFA" w:rsidRDefault="006B7AFA">
      <w:pPr>
        <w:pBdr>
          <w:top w:val="nil"/>
          <w:left w:val="nil"/>
          <w:bottom w:val="nil"/>
          <w:right w:val="nil"/>
          <w:between w:val="nil"/>
        </w:pBdr>
        <w:spacing w:after="0"/>
        <w:ind w:left="720"/>
        <w:jc w:val="both"/>
        <w:rPr>
          <w:rFonts w:ascii="Gill Sans" w:eastAsia="Gill Sans" w:hAnsi="Gill Sans" w:cs="Gill Sans"/>
          <w:color w:val="000000"/>
        </w:rPr>
      </w:pPr>
    </w:p>
    <w:p w14:paraId="3880A039" w14:textId="77777777" w:rsidR="006B7AFA" w:rsidRDefault="009329AF">
      <w:pPr>
        <w:numPr>
          <w:ilvl w:val="0"/>
          <w:numId w:val="12"/>
        </w:numPr>
        <w:pBdr>
          <w:top w:val="nil"/>
          <w:left w:val="nil"/>
          <w:bottom w:val="nil"/>
          <w:right w:val="nil"/>
          <w:between w:val="nil"/>
        </w:pBdr>
        <w:rPr>
          <w:rFonts w:ascii="Gill Sans" w:eastAsia="Gill Sans" w:hAnsi="Gill Sans" w:cs="Gill Sans"/>
          <w:b/>
          <w:color w:val="002060"/>
          <w:sz w:val="28"/>
          <w:szCs w:val="28"/>
        </w:rPr>
      </w:pPr>
      <w:r>
        <w:rPr>
          <w:rFonts w:ascii="Gill Sans" w:eastAsia="Gill Sans" w:hAnsi="Gill Sans" w:cs="Gill Sans"/>
          <w:b/>
          <w:color w:val="002060"/>
          <w:sz w:val="28"/>
          <w:szCs w:val="28"/>
        </w:rPr>
        <w:t xml:space="preserve">OBJETIVOS DE LA CONSULTORÍA INDIVIDUAL </w:t>
      </w:r>
    </w:p>
    <w:p w14:paraId="3880A03A" w14:textId="77777777" w:rsidR="006B7AFA" w:rsidRDefault="009329AF">
      <w:pPr>
        <w:spacing w:after="0"/>
        <w:jc w:val="both"/>
        <w:rPr>
          <w:rFonts w:ascii="Gill Sans" w:eastAsia="Gill Sans" w:hAnsi="Gill Sans" w:cs="Gill Sans"/>
        </w:rPr>
      </w:pPr>
      <w:r>
        <w:rPr>
          <w:rFonts w:ascii="Gill Sans" w:eastAsia="Gill Sans" w:hAnsi="Gill Sans" w:cs="Gill Sans"/>
        </w:rPr>
        <w:t>Elaboración de un Informe descriptivo sobre la situación histórica, actual y avances sobre la aplicación del Convenio 169 de la OIT en Guatemala, que incluya acciones que se ha logrado para  garantizar los derechos y desarrollo de los Pueblos Indígenas, con base a los criterios técnicos que utiliza la Comisión de Expertos en Aplicación de Convenios y Recomendaciones de la OIT. Dicho informe será un insumo importante para fortalecer las capacidades de actores importantes (Autoridades Indígenas, instituciones públicas, sector privado y sociedad civil) sobre la aplicación del Convenio 169, como también fortalecer los procesos de socialización de los  instrumentos de implementación del Convenio mismo. Además, la misma información compilada podrá ser aplicada por La Ruta, para concertar políticas públicas, programas y proyectos a favor de los Pueblos Indígenas de Guatemala.</w:t>
      </w:r>
    </w:p>
    <w:p w14:paraId="3880A03B" w14:textId="77777777" w:rsidR="006B7AFA" w:rsidRDefault="009329AF">
      <w:pPr>
        <w:pStyle w:val="Heading1"/>
        <w:numPr>
          <w:ilvl w:val="0"/>
          <w:numId w:val="12"/>
        </w:numPr>
        <w:rPr>
          <w:rFonts w:ascii="Gill Sans" w:eastAsia="Gill Sans" w:hAnsi="Gill Sans" w:cs="Gill Sans"/>
        </w:rPr>
      </w:pPr>
      <w:r>
        <w:rPr>
          <w:rFonts w:ascii="Gill Sans" w:eastAsia="Gill Sans" w:hAnsi="Gill Sans" w:cs="Gill Sans"/>
        </w:rPr>
        <w:t xml:space="preserve">ALCANCE DE LA CONSULTORÍA </w:t>
      </w:r>
    </w:p>
    <w:p w14:paraId="64044BD4" w14:textId="77777777" w:rsidR="00AC2D08" w:rsidRDefault="00AC2D08">
      <w:pPr>
        <w:spacing w:after="0"/>
        <w:ind w:firstLine="360"/>
        <w:jc w:val="both"/>
        <w:rPr>
          <w:rFonts w:ascii="Gill Sans" w:eastAsia="Gill Sans" w:hAnsi="Gill Sans" w:cs="Gill Sans"/>
        </w:rPr>
      </w:pPr>
    </w:p>
    <w:p w14:paraId="3880A03C" w14:textId="65F430E2" w:rsidR="006B7AFA" w:rsidRDefault="009329AF">
      <w:pPr>
        <w:spacing w:after="0"/>
        <w:ind w:firstLine="360"/>
        <w:jc w:val="both"/>
        <w:rPr>
          <w:rFonts w:ascii="Gill Sans" w:eastAsia="Gill Sans" w:hAnsi="Gill Sans" w:cs="Gill Sans"/>
        </w:rPr>
      </w:pPr>
      <w:r>
        <w:rPr>
          <w:rFonts w:ascii="Gill Sans" w:eastAsia="Gill Sans" w:hAnsi="Gill Sans" w:cs="Gill Sans"/>
        </w:rPr>
        <w:t>La consultoría preparará el informe que deberá incluir, al menos, los siguientes contenidos:</w:t>
      </w:r>
    </w:p>
    <w:p w14:paraId="3880A03D" w14:textId="77777777" w:rsidR="006B7AFA" w:rsidRDefault="009329AF">
      <w:pPr>
        <w:numPr>
          <w:ilvl w:val="0"/>
          <w:numId w:val="5"/>
        </w:numPr>
        <w:pBdr>
          <w:top w:val="nil"/>
          <w:left w:val="nil"/>
          <w:bottom w:val="nil"/>
          <w:right w:val="nil"/>
          <w:between w:val="nil"/>
        </w:pBdr>
        <w:tabs>
          <w:tab w:val="left" w:pos="0"/>
        </w:tabs>
        <w:spacing w:after="0" w:line="240" w:lineRule="auto"/>
        <w:jc w:val="both"/>
        <w:rPr>
          <w:rFonts w:ascii="Gill Sans" w:eastAsia="Gill Sans" w:hAnsi="Gill Sans" w:cs="Gill Sans"/>
          <w:color w:val="000000"/>
        </w:rPr>
      </w:pPr>
      <w:r>
        <w:rPr>
          <w:rFonts w:ascii="Gill Sans" w:eastAsia="Gill Sans" w:hAnsi="Gill Sans" w:cs="Gill Sans"/>
          <w:color w:val="000000"/>
        </w:rPr>
        <w:lastRenderedPageBreak/>
        <w:t>Marcos jurídicos internacional y nacional relacionado con la aplicación del Convenio 169 de la OIT, incluyendo un análisis sobre los avances en los artículos 2, 6, 7 y 33, entre otros, en Guatemala.</w:t>
      </w:r>
    </w:p>
    <w:p w14:paraId="3880A03E" w14:textId="77777777" w:rsidR="006B7AFA" w:rsidRDefault="009329AF">
      <w:pPr>
        <w:numPr>
          <w:ilvl w:val="0"/>
          <w:numId w:val="5"/>
        </w:numPr>
        <w:pBdr>
          <w:top w:val="nil"/>
          <w:left w:val="nil"/>
          <w:bottom w:val="nil"/>
          <w:right w:val="nil"/>
          <w:between w:val="nil"/>
        </w:pBdr>
        <w:tabs>
          <w:tab w:val="left" w:pos="0"/>
        </w:tabs>
        <w:spacing w:after="0" w:line="240" w:lineRule="auto"/>
        <w:jc w:val="both"/>
        <w:rPr>
          <w:rFonts w:ascii="Gill Sans" w:eastAsia="Gill Sans" w:hAnsi="Gill Sans" w:cs="Gill Sans"/>
          <w:color w:val="000000"/>
        </w:rPr>
      </w:pPr>
      <w:r>
        <w:rPr>
          <w:rFonts w:ascii="Gill Sans" w:eastAsia="Gill Sans" w:hAnsi="Gill Sans" w:cs="Gill Sans"/>
          <w:color w:val="000000"/>
        </w:rPr>
        <w:t>Marcos jurídicos internacional y nacional relacionados con el ejercicio del derecho a la consulta libre, previa e informada</w:t>
      </w:r>
    </w:p>
    <w:p w14:paraId="3880A03F" w14:textId="77777777" w:rsidR="006B7AFA" w:rsidRDefault="009329AF">
      <w:pPr>
        <w:numPr>
          <w:ilvl w:val="0"/>
          <w:numId w:val="5"/>
        </w:numPr>
        <w:pBdr>
          <w:top w:val="nil"/>
          <w:left w:val="nil"/>
          <w:bottom w:val="nil"/>
          <w:right w:val="nil"/>
          <w:between w:val="nil"/>
        </w:pBdr>
        <w:tabs>
          <w:tab w:val="left" w:pos="0"/>
        </w:tabs>
        <w:spacing w:after="0" w:line="240" w:lineRule="auto"/>
        <w:jc w:val="both"/>
        <w:rPr>
          <w:rFonts w:ascii="Gill Sans" w:eastAsia="Gill Sans" w:hAnsi="Gill Sans" w:cs="Gill Sans"/>
          <w:color w:val="000000"/>
        </w:rPr>
      </w:pPr>
      <w:r>
        <w:rPr>
          <w:rFonts w:ascii="Gill Sans" w:eastAsia="Gill Sans" w:hAnsi="Gill Sans" w:cs="Gill Sans"/>
          <w:color w:val="000000"/>
        </w:rPr>
        <w:t>Institucionalidad nacional relacionada con el ejercicio del derecho a la consulta libre, previa e informada.</w:t>
      </w:r>
    </w:p>
    <w:p w14:paraId="3880A040" w14:textId="77777777" w:rsidR="006B7AFA" w:rsidRDefault="009329AF">
      <w:pPr>
        <w:numPr>
          <w:ilvl w:val="0"/>
          <w:numId w:val="5"/>
        </w:numPr>
        <w:pBdr>
          <w:top w:val="nil"/>
          <w:left w:val="nil"/>
          <w:bottom w:val="nil"/>
          <w:right w:val="nil"/>
          <w:between w:val="nil"/>
        </w:pBdr>
        <w:tabs>
          <w:tab w:val="left" w:pos="0"/>
        </w:tabs>
        <w:spacing w:after="0" w:line="240" w:lineRule="auto"/>
        <w:jc w:val="both"/>
        <w:rPr>
          <w:rFonts w:ascii="Gill Sans" w:eastAsia="Gill Sans" w:hAnsi="Gill Sans" w:cs="Gill Sans"/>
          <w:color w:val="000000"/>
        </w:rPr>
      </w:pPr>
      <w:r>
        <w:rPr>
          <w:rFonts w:ascii="Gill Sans" w:eastAsia="Gill Sans" w:hAnsi="Gill Sans" w:cs="Gill Sans"/>
          <w:color w:val="000000"/>
        </w:rPr>
        <w:t>Jurisprudencia internacional y nacional relacionada con el ejercicio del derecho a la consulta libre, previa e informada.</w:t>
      </w:r>
    </w:p>
    <w:p w14:paraId="3880A041" w14:textId="77777777" w:rsidR="006B7AFA" w:rsidRDefault="009329AF">
      <w:pPr>
        <w:numPr>
          <w:ilvl w:val="0"/>
          <w:numId w:val="5"/>
        </w:numPr>
        <w:pBdr>
          <w:top w:val="nil"/>
          <w:left w:val="nil"/>
          <w:bottom w:val="nil"/>
          <w:right w:val="nil"/>
          <w:between w:val="nil"/>
        </w:pBdr>
        <w:tabs>
          <w:tab w:val="left" w:pos="0"/>
        </w:tabs>
        <w:spacing w:after="0" w:line="240" w:lineRule="auto"/>
        <w:jc w:val="both"/>
        <w:rPr>
          <w:rFonts w:ascii="Gill Sans" w:eastAsia="Gill Sans" w:hAnsi="Gill Sans" w:cs="Gill Sans"/>
          <w:color w:val="000000"/>
        </w:rPr>
      </w:pPr>
      <w:r>
        <w:rPr>
          <w:rFonts w:ascii="Gill Sans" w:eastAsia="Gill Sans" w:hAnsi="Gill Sans" w:cs="Gill Sans"/>
          <w:color w:val="000000"/>
        </w:rPr>
        <w:t>Experiencias nacionales seleccionadas sobre el ejercicio del derecho a la consulta libre, previa e informada.</w:t>
      </w:r>
    </w:p>
    <w:p w14:paraId="3880A042" w14:textId="77777777" w:rsidR="006B7AFA" w:rsidRDefault="009329AF">
      <w:pPr>
        <w:numPr>
          <w:ilvl w:val="0"/>
          <w:numId w:val="5"/>
        </w:numPr>
        <w:pBdr>
          <w:top w:val="nil"/>
          <w:left w:val="nil"/>
          <w:bottom w:val="nil"/>
          <w:right w:val="nil"/>
          <w:between w:val="nil"/>
        </w:pBdr>
        <w:tabs>
          <w:tab w:val="left" w:pos="0"/>
        </w:tabs>
        <w:spacing w:after="0" w:line="240" w:lineRule="auto"/>
        <w:jc w:val="both"/>
        <w:rPr>
          <w:rFonts w:ascii="Gill Sans" w:eastAsia="Gill Sans" w:hAnsi="Gill Sans" w:cs="Gill Sans"/>
        </w:rPr>
      </w:pPr>
      <w:r>
        <w:rPr>
          <w:rFonts w:ascii="Gill Sans" w:eastAsia="Gill Sans" w:hAnsi="Gill Sans" w:cs="Gill Sans"/>
        </w:rPr>
        <w:t>Compilación de referencia (</w:t>
      </w:r>
      <w:proofErr w:type="spellStart"/>
      <w:r>
        <w:rPr>
          <w:rFonts w:ascii="Gill Sans" w:eastAsia="Gill Sans" w:hAnsi="Gill Sans" w:cs="Gill Sans"/>
        </w:rPr>
        <w:t>benchmark</w:t>
      </w:r>
      <w:proofErr w:type="spellEnd"/>
      <w:r>
        <w:rPr>
          <w:rFonts w:ascii="Gill Sans" w:eastAsia="Gill Sans" w:hAnsi="Gill Sans" w:cs="Gill Sans"/>
        </w:rPr>
        <w:t>) sobre los procesos similares realizados en otros países de América Latina; para la aplicación del Convenio 169.</w:t>
      </w:r>
    </w:p>
    <w:p w14:paraId="3880A043" w14:textId="77777777" w:rsidR="006B7AFA" w:rsidRDefault="006B7AFA"/>
    <w:p w14:paraId="3880A044" w14:textId="77777777" w:rsidR="006B7AFA" w:rsidRDefault="009329AF">
      <w:pPr>
        <w:pStyle w:val="Heading1"/>
        <w:numPr>
          <w:ilvl w:val="0"/>
          <w:numId w:val="12"/>
        </w:numPr>
        <w:rPr>
          <w:rFonts w:ascii="Gill Sans" w:eastAsia="Gill Sans" w:hAnsi="Gill Sans" w:cs="Gill Sans"/>
        </w:rPr>
      </w:pPr>
      <w:r>
        <w:rPr>
          <w:rFonts w:ascii="Gill Sans" w:eastAsia="Gill Sans" w:hAnsi="Gill Sans" w:cs="Gill Sans"/>
        </w:rPr>
        <w:t xml:space="preserve">PERFIL ACADEMICO / PROFESIONAL </w:t>
      </w:r>
    </w:p>
    <w:p w14:paraId="3880A045" w14:textId="77777777" w:rsidR="006B7AFA" w:rsidRDefault="006B7AFA">
      <w:pPr>
        <w:spacing w:after="0"/>
        <w:jc w:val="both"/>
      </w:pPr>
    </w:p>
    <w:p w14:paraId="3880A046" w14:textId="77777777" w:rsidR="006B7AFA" w:rsidRDefault="009329AF">
      <w:pPr>
        <w:spacing w:after="0"/>
        <w:jc w:val="both"/>
        <w:rPr>
          <w:rFonts w:ascii="Gill Sans" w:eastAsia="Gill Sans" w:hAnsi="Gill Sans" w:cs="Gill Sans"/>
          <w:b/>
        </w:rPr>
      </w:pPr>
      <w:r>
        <w:rPr>
          <w:rFonts w:ascii="Gill Sans" w:eastAsia="Gill Sans" w:hAnsi="Gill Sans" w:cs="Gill Sans"/>
          <w:b/>
        </w:rPr>
        <w:t xml:space="preserve">REQUERIMIENTOS MÍNIMOS </w:t>
      </w:r>
    </w:p>
    <w:p w14:paraId="3880A047" w14:textId="77777777" w:rsidR="006B7AFA" w:rsidRDefault="009329AF">
      <w:pPr>
        <w:spacing w:after="0"/>
        <w:jc w:val="both"/>
        <w:rPr>
          <w:rFonts w:ascii="Gill Sans" w:eastAsia="Gill Sans" w:hAnsi="Gill Sans" w:cs="Gill Sans"/>
        </w:rPr>
      </w:pPr>
      <w:r>
        <w:rPr>
          <w:rFonts w:ascii="Gill Sans" w:eastAsia="Gill Sans" w:hAnsi="Gill Sans" w:cs="Gill Sans"/>
        </w:rPr>
        <w:t>La persona que presente su candidatura debe cumplir con los siguientes requisitos:</w:t>
      </w:r>
    </w:p>
    <w:p w14:paraId="3880A048" w14:textId="77777777" w:rsidR="006B7AFA" w:rsidRDefault="006B7AFA">
      <w:pPr>
        <w:spacing w:after="0"/>
        <w:jc w:val="both"/>
        <w:rPr>
          <w:rFonts w:ascii="Gill Sans" w:eastAsia="Gill Sans" w:hAnsi="Gill Sans" w:cs="Gill Sans"/>
        </w:rPr>
      </w:pPr>
    </w:p>
    <w:p w14:paraId="3880A049" w14:textId="77777777" w:rsidR="006B7AFA" w:rsidRDefault="009329AF">
      <w:pPr>
        <w:numPr>
          <w:ilvl w:val="0"/>
          <w:numId w:val="8"/>
        </w:numPr>
        <w:pBdr>
          <w:top w:val="nil"/>
          <w:left w:val="nil"/>
          <w:bottom w:val="nil"/>
          <w:right w:val="nil"/>
          <w:between w:val="nil"/>
        </w:pBdr>
        <w:spacing w:after="0" w:line="240" w:lineRule="auto"/>
        <w:jc w:val="both"/>
        <w:rPr>
          <w:rFonts w:ascii="Gill Sans" w:eastAsia="Gill Sans" w:hAnsi="Gill Sans" w:cs="Gill Sans"/>
          <w:color w:val="000000"/>
        </w:rPr>
      </w:pPr>
      <w:r>
        <w:rPr>
          <w:rFonts w:ascii="Gill Sans" w:eastAsia="Gill Sans" w:hAnsi="Gill Sans" w:cs="Gill Sans"/>
          <w:color w:val="000000"/>
        </w:rPr>
        <w:t xml:space="preserve">Formación académica a nivel de maestría o doctorado en ciencias sociales, jurídicas u otras disciplinas afines. La especialización profesional en áreas académicas relacionadas con </w:t>
      </w:r>
      <w:r>
        <w:rPr>
          <w:rFonts w:ascii="Gill Sans" w:eastAsia="Gill Sans" w:hAnsi="Gill Sans" w:cs="Gill Sans"/>
        </w:rPr>
        <w:t>P</w:t>
      </w:r>
      <w:r>
        <w:rPr>
          <w:rFonts w:ascii="Gill Sans" w:eastAsia="Gill Sans" w:hAnsi="Gill Sans" w:cs="Gill Sans"/>
          <w:color w:val="000000"/>
        </w:rPr>
        <w:t xml:space="preserve">ueblos </w:t>
      </w:r>
      <w:r>
        <w:rPr>
          <w:rFonts w:ascii="Gill Sans" w:eastAsia="Gill Sans" w:hAnsi="Gill Sans" w:cs="Gill Sans"/>
        </w:rPr>
        <w:t>I</w:t>
      </w:r>
      <w:r>
        <w:rPr>
          <w:rFonts w:ascii="Gill Sans" w:eastAsia="Gill Sans" w:hAnsi="Gill Sans" w:cs="Gill Sans"/>
          <w:color w:val="000000"/>
        </w:rPr>
        <w:t>ndígenas será especialmente considerada.</w:t>
      </w:r>
    </w:p>
    <w:p w14:paraId="3880A04A" w14:textId="77777777" w:rsidR="006B7AFA" w:rsidRDefault="009329AF">
      <w:pPr>
        <w:numPr>
          <w:ilvl w:val="0"/>
          <w:numId w:val="8"/>
        </w:numPr>
        <w:pBdr>
          <w:top w:val="nil"/>
          <w:left w:val="nil"/>
          <w:bottom w:val="nil"/>
          <w:right w:val="nil"/>
          <w:between w:val="nil"/>
        </w:pBdr>
        <w:spacing w:after="0" w:line="240" w:lineRule="auto"/>
        <w:jc w:val="both"/>
        <w:rPr>
          <w:rFonts w:ascii="Gill Sans" w:eastAsia="Gill Sans" w:hAnsi="Gill Sans" w:cs="Gill Sans"/>
          <w:color w:val="000000"/>
        </w:rPr>
      </w:pPr>
      <w:r>
        <w:rPr>
          <w:rFonts w:ascii="Gill Sans" w:eastAsia="Gill Sans" w:hAnsi="Gill Sans" w:cs="Gill Sans"/>
          <w:color w:val="000000"/>
        </w:rPr>
        <w:t xml:space="preserve">Experiencia profesional comprobada de al menos </w:t>
      </w:r>
      <w:r>
        <w:rPr>
          <w:rFonts w:ascii="Gill Sans" w:eastAsia="Gill Sans" w:hAnsi="Gill Sans" w:cs="Gill Sans"/>
        </w:rPr>
        <w:t>5</w:t>
      </w:r>
      <w:r>
        <w:rPr>
          <w:rFonts w:ascii="Gill Sans" w:eastAsia="Gill Sans" w:hAnsi="Gill Sans" w:cs="Gill Sans"/>
          <w:color w:val="000000"/>
        </w:rPr>
        <w:t xml:space="preserve"> años en el campo de los derechos de los pueblos indígenas que incluya al menos diez años de experiencia en Guatemala.</w:t>
      </w:r>
    </w:p>
    <w:p w14:paraId="3880A04B" w14:textId="77777777" w:rsidR="006B7AFA" w:rsidRDefault="009329AF">
      <w:pPr>
        <w:numPr>
          <w:ilvl w:val="0"/>
          <w:numId w:val="8"/>
        </w:numPr>
        <w:pBdr>
          <w:top w:val="nil"/>
          <w:left w:val="nil"/>
          <w:bottom w:val="nil"/>
          <w:right w:val="nil"/>
          <w:between w:val="nil"/>
        </w:pBdr>
        <w:spacing w:after="0" w:line="240" w:lineRule="auto"/>
        <w:jc w:val="both"/>
        <w:rPr>
          <w:rFonts w:ascii="Gill Sans" w:eastAsia="Gill Sans" w:hAnsi="Gill Sans" w:cs="Gill Sans"/>
          <w:color w:val="000000"/>
        </w:rPr>
      </w:pPr>
      <w:r>
        <w:rPr>
          <w:rFonts w:ascii="Gill Sans" w:eastAsia="Gill Sans" w:hAnsi="Gill Sans" w:cs="Gill Sans"/>
          <w:color w:val="000000"/>
        </w:rPr>
        <w:t xml:space="preserve">Experiencia profesional comprobada en trabajos relacionados con derechos humanos, derechos políticos, sistemas de gobernanza indígenas, o análisis normativo e institucional. En todos estos rubros será especialmente considerada la experiencia de trabajo mayor a diez años.  </w:t>
      </w:r>
    </w:p>
    <w:p w14:paraId="3880A04C" w14:textId="77777777" w:rsidR="006B7AFA" w:rsidRDefault="009329AF">
      <w:pPr>
        <w:numPr>
          <w:ilvl w:val="0"/>
          <w:numId w:val="8"/>
        </w:numPr>
        <w:pBdr>
          <w:top w:val="nil"/>
          <w:left w:val="nil"/>
          <w:bottom w:val="nil"/>
          <w:right w:val="nil"/>
          <w:between w:val="nil"/>
        </w:pBdr>
        <w:spacing w:after="0" w:line="240" w:lineRule="auto"/>
        <w:jc w:val="both"/>
        <w:rPr>
          <w:rFonts w:ascii="Gill Sans" w:eastAsia="Gill Sans" w:hAnsi="Gill Sans" w:cs="Gill Sans"/>
          <w:color w:val="000000"/>
        </w:rPr>
      </w:pPr>
      <w:r>
        <w:rPr>
          <w:rFonts w:ascii="Gill Sans" w:eastAsia="Gill Sans" w:hAnsi="Gill Sans" w:cs="Gill Sans"/>
          <w:color w:val="000000"/>
        </w:rPr>
        <w:t>Experiencia profesional en instituciones o proyectos regionales será especialmente considerada sobre mejores prácticas en la aplicación del Convenio 169 de la OIT en Guatemala.</w:t>
      </w:r>
    </w:p>
    <w:p w14:paraId="3880A04D" w14:textId="77777777" w:rsidR="006B7AFA" w:rsidRDefault="009329AF">
      <w:pPr>
        <w:numPr>
          <w:ilvl w:val="0"/>
          <w:numId w:val="8"/>
        </w:numPr>
        <w:pBdr>
          <w:top w:val="nil"/>
          <w:left w:val="nil"/>
          <w:bottom w:val="nil"/>
          <w:right w:val="nil"/>
          <w:between w:val="nil"/>
        </w:pBdr>
        <w:spacing w:after="120" w:line="240" w:lineRule="auto"/>
        <w:jc w:val="both"/>
        <w:rPr>
          <w:rFonts w:ascii="Gill Sans" w:eastAsia="Gill Sans" w:hAnsi="Gill Sans" w:cs="Gill Sans"/>
          <w:color w:val="000000"/>
        </w:rPr>
      </w:pPr>
      <w:r>
        <w:rPr>
          <w:rFonts w:ascii="Gill Sans" w:eastAsia="Gill Sans" w:hAnsi="Gill Sans" w:cs="Gill Sans"/>
          <w:color w:val="000000"/>
        </w:rPr>
        <w:t xml:space="preserve">Previa experiencia de trabajo con el Gobierno de Guatemala o con agencias internacionales en temáticas relacionadas con los pueblos indígenas, derechos políticos y electorales será especialmente valorada. </w:t>
      </w:r>
    </w:p>
    <w:p w14:paraId="3880A04E" w14:textId="77777777" w:rsidR="006B7AFA" w:rsidRDefault="009329AF">
      <w:pPr>
        <w:numPr>
          <w:ilvl w:val="0"/>
          <w:numId w:val="8"/>
        </w:numPr>
        <w:pBdr>
          <w:top w:val="nil"/>
          <w:left w:val="nil"/>
          <w:bottom w:val="nil"/>
          <w:right w:val="nil"/>
          <w:between w:val="nil"/>
        </w:pBdr>
        <w:spacing w:after="120" w:line="240" w:lineRule="auto"/>
        <w:jc w:val="both"/>
        <w:rPr>
          <w:rFonts w:ascii="Gill Sans" w:eastAsia="Gill Sans" w:hAnsi="Gill Sans" w:cs="Gill Sans"/>
          <w:color w:val="000000"/>
        </w:rPr>
      </w:pPr>
      <w:r>
        <w:rPr>
          <w:rFonts w:ascii="Gill Sans" w:eastAsia="Gill Sans" w:hAnsi="Gill Sans" w:cs="Gill Sans"/>
        </w:rPr>
        <w:t>Se preferirá candidato profundamente conocedor de la historia,, la cultura y el contexto de los Pueblos Indígenas o pertenecer a un Pueblo Indígena de Guatemala.</w:t>
      </w:r>
    </w:p>
    <w:p w14:paraId="3880A04F" w14:textId="77777777" w:rsidR="006B7AFA" w:rsidRDefault="006B7AFA">
      <w:pPr>
        <w:spacing w:after="0"/>
        <w:jc w:val="both"/>
        <w:rPr>
          <w:rFonts w:ascii="Gill Sans" w:eastAsia="Gill Sans" w:hAnsi="Gill Sans" w:cs="Gill Sans"/>
        </w:rPr>
      </w:pPr>
    </w:p>
    <w:p w14:paraId="3880A050" w14:textId="77777777" w:rsidR="006B7AFA" w:rsidRDefault="006B7AFA">
      <w:pPr>
        <w:spacing w:after="0"/>
        <w:jc w:val="both"/>
        <w:rPr>
          <w:rFonts w:ascii="Gill Sans" w:eastAsia="Gill Sans" w:hAnsi="Gill Sans" w:cs="Gill Sans"/>
        </w:rPr>
      </w:pPr>
    </w:p>
    <w:p w14:paraId="3880A051" w14:textId="77777777" w:rsidR="006B7AFA" w:rsidRDefault="009329AF">
      <w:pPr>
        <w:tabs>
          <w:tab w:val="left" w:pos="0"/>
        </w:tabs>
        <w:spacing w:after="0"/>
        <w:jc w:val="both"/>
        <w:rPr>
          <w:rFonts w:ascii="Gill Sans" w:eastAsia="Gill Sans" w:hAnsi="Gill Sans" w:cs="Gill Sans"/>
          <w:b/>
        </w:rPr>
      </w:pPr>
      <w:r>
        <w:rPr>
          <w:rFonts w:ascii="Gill Sans" w:eastAsia="Gill Sans" w:hAnsi="Gill Sans" w:cs="Gill Sans"/>
          <w:b/>
        </w:rPr>
        <w:t xml:space="preserve">COMPETENCIAS REQUERIDAS </w:t>
      </w:r>
    </w:p>
    <w:p w14:paraId="3880A052" w14:textId="77777777" w:rsidR="006B7AFA" w:rsidRDefault="009329AF">
      <w:pPr>
        <w:numPr>
          <w:ilvl w:val="0"/>
          <w:numId w:val="8"/>
        </w:numPr>
        <w:pBdr>
          <w:top w:val="nil"/>
          <w:left w:val="nil"/>
          <w:bottom w:val="nil"/>
          <w:right w:val="nil"/>
          <w:between w:val="nil"/>
        </w:pBdr>
        <w:spacing w:after="0" w:line="240" w:lineRule="auto"/>
        <w:jc w:val="both"/>
        <w:rPr>
          <w:rFonts w:ascii="Gill Sans" w:eastAsia="Gill Sans" w:hAnsi="Gill Sans" w:cs="Gill Sans"/>
          <w:color w:val="000000"/>
        </w:rPr>
      </w:pPr>
      <w:r>
        <w:rPr>
          <w:rFonts w:ascii="Gill Sans" w:eastAsia="Gill Sans" w:hAnsi="Gill Sans" w:cs="Gill Sans"/>
          <w:color w:val="000000"/>
        </w:rPr>
        <w:t xml:space="preserve">Experiencia comprobada de al menos diez años en la elaboración de informes, estudios y análisis académicos de los temas mencionados en esta consultoría. </w:t>
      </w:r>
    </w:p>
    <w:p w14:paraId="3880A053" w14:textId="77777777" w:rsidR="006B7AFA" w:rsidRDefault="009329AF">
      <w:pPr>
        <w:numPr>
          <w:ilvl w:val="0"/>
          <w:numId w:val="8"/>
        </w:numPr>
        <w:pBdr>
          <w:top w:val="nil"/>
          <w:left w:val="nil"/>
          <w:bottom w:val="nil"/>
          <w:right w:val="nil"/>
          <w:between w:val="nil"/>
        </w:pBdr>
        <w:spacing w:after="0" w:line="240" w:lineRule="auto"/>
        <w:jc w:val="both"/>
        <w:rPr>
          <w:rFonts w:ascii="Gill Sans" w:eastAsia="Gill Sans" w:hAnsi="Gill Sans" w:cs="Gill Sans"/>
          <w:color w:val="000000"/>
        </w:rPr>
      </w:pPr>
      <w:r>
        <w:rPr>
          <w:rFonts w:ascii="Gill Sans" w:eastAsia="Gill Sans" w:hAnsi="Gill Sans" w:cs="Gill Sans"/>
          <w:color w:val="000000"/>
        </w:rPr>
        <w:t>Experiencia de trabajo comprobada en preparación y divulgación de informes sobre derechos de pueblos indígenas.</w:t>
      </w:r>
    </w:p>
    <w:p w14:paraId="3880A054" w14:textId="77777777" w:rsidR="006B7AFA" w:rsidRDefault="009329AF">
      <w:pPr>
        <w:numPr>
          <w:ilvl w:val="0"/>
          <w:numId w:val="8"/>
        </w:numPr>
        <w:pBdr>
          <w:top w:val="nil"/>
          <w:left w:val="nil"/>
          <w:bottom w:val="nil"/>
          <w:right w:val="nil"/>
          <w:between w:val="nil"/>
        </w:pBdr>
        <w:spacing w:after="0" w:line="240" w:lineRule="auto"/>
        <w:jc w:val="both"/>
        <w:rPr>
          <w:rFonts w:ascii="Gill Sans" w:eastAsia="Gill Sans" w:hAnsi="Gill Sans" w:cs="Gill Sans"/>
          <w:color w:val="000000"/>
        </w:rPr>
      </w:pPr>
      <w:r>
        <w:rPr>
          <w:rFonts w:ascii="Gill Sans" w:eastAsia="Gill Sans" w:hAnsi="Gill Sans" w:cs="Gill Sans"/>
          <w:color w:val="000000"/>
        </w:rPr>
        <w:t>Capacidad de trabajo en equipo e integración en contextos multiculturales.</w:t>
      </w:r>
    </w:p>
    <w:p w14:paraId="3880A055" w14:textId="77777777" w:rsidR="006B7AFA" w:rsidRDefault="009329AF">
      <w:pPr>
        <w:numPr>
          <w:ilvl w:val="0"/>
          <w:numId w:val="8"/>
        </w:numPr>
        <w:pBdr>
          <w:top w:val="nil"/>
          <w:left w:val="nil"/>
          <w:bottom w:val="nil"/>
          <w:right w:val="nil"/>
          <w:between w:val="nil"/>
        </w:pBdr>
        <w:spacing w:after="0" w:line="240" w:lineRule="auto"/>
        <w:jc w:val="both"/>
        <w:rPr>
          <w:rFonts w:ascii="Gill Sans" w:eastAsia="Gill Sans" w:hAnsi="Gill Sans" w:cs="Gill Sans"/>
          <w:color w:val="000000"/>
        </w:rPr>
      </w:pPr>
      <w:r>
        <w:rPr>
          <w:rFonts w:ascii="Gill Sans" w:eastAsia="Gill Sans" w:hAnsi="Gill Sans" w:cs="Gill Sans"/>
          <w:color w:val="000000"/>
        </w:rPr>
        <w:t>Excelente manejo de los principales programas informáticos</w:t>
      </w:r>
    </w:p>
    <w:p w14:paraId="3880A056" w14:textId="77777777" w:rsidR="006B7AFA" w:rsidRDefault="009329AF">
      <w:pPr>
        <w:numPr>
          <w:ilvl w:val="0"/>
          <w:numId w:val="8"/>
        </w:numPr>
        <w:pBdr>
          <w:top w:val="nil"/>
          <w:left w:val="nil"/>
          <w:bottom w:val="nil"/>
          <w:right w:val="nil"/>
          <w:between w:val="nil"/>
        </w:pBdr>
        <w:spacing w:after="0" w:line="240" w:lineRule="auto"/>
        <w:jc w:val="both"/>
        <w:rPr>
          <w:rFonts w:ascii="Gill Sans" w:eastAsia="Gill Sans" w:hAnsi="Gill Sans" w:cs="Gill Sans"/>
          <w:color w:val="000000"/>
        </w:rPr>
      </w:pPr>
      <w:r>
        <w:rPr>
          <w:rFonts w:ascii="Gill Sans" w:eastAsia="Gill Sans" w:hAnsi="Gill Sans" w:cs="Gill Sans"/>
          <w:color w:val="000000"/>
        </w:rPr>
        <w:t xml:space="preserve">Facilidad de relación y comunicación con diversos tipos de interlocutores </w:t>
      </w:r>
    </w:p>
    <w:p w14:paraId="3880A057" w14:textId="77777777" w:rsidR="006B7AFA" w:rsidRDefault="009329AF">
      <w:pPr>
        <w:numPr>
          <w:ilvl w:val="0"/>
          <w:numId w:val="8"/>
        </w:numPr>
        <w:pBdr>
          <w:top w:val="nil"/>
          <w:left w:val="nil"/>
          <w:bottom w:val="nil"/>
          <w:right w:val="nil"/>
          <w:between w:val="nil"/>
        </w:pBdr>
        <w:spacing w:after="0" w:line="240" w:lineRule="auto"/>
        <w:jc w:val="both"/>
        <w:rPr>
          <w:rFonts w:ascii="Gill Sans" w:eastAsia="Gill Sans" w:hAnsi="Gill Sans" w:cs="Gill Sans"/>
          <w:color w:val="000000"/>
        </w:rPr>
      </w:pPr>
      <w:r>
        <w:rPr>
          <w:rFonts w:ascii="Gill Sans" w:eastAsia="Gill Sans" w:hAnsi="Gill Sans" w:cs="Gill Sans"/>
          <w:color w:val="000000"/>
        </w:rPr>
        <w:lastRenderedPageBreak/>
        <w:t xml:space="preserve">Dominio oral y escrito del idioma </w:t>
      </w:r>
      <w:r>
        <w:rPr>
          <w:rFonts w:ascii="Gill Sans" w:eastAsia="Gill Sans" w:hAnsi="Gill Sans" w:cs="Gill Sans"/>
        </w:rPr>
        <w:t xml:space="preserve">español </w:t>
      </w:r>
      <w:r>
        <w:rPr>
          <w:rFonts w:ascii="Gill Sans" w:eastAsia="Gill Sans" w:hAnsi="Gill Sans" w:cs="Gill Sans"/>
          <w:color w:val="000000"/>
        </w:rPr>
        <w:t xml:space="preserve"> </w:t>
      </w:r>
    </w:p>
    <w:p w14:paraId="3880A058" w14:textId="77777777" w:rsidR="006B7AFA" w:rsidRDefault="009329AF">
      <w:pPr>
        <w:numPr>
          <w:ilvl w:val="0"/>
          <w:numId w:val="8"/>
        </w:numPr>
        <w:pBdr>
          <w:top w:val="nil"/>
          <w:left w:val="nil"/>
          <w:bottom w:val="nil"/>
          <w:right w:val="nil"/>
          <w:between w:val="nil"/>
        </w:pBdr>
        <w:spacing w:after="120" w:line="240" w:lineRule="auto"/>
        <w:jc w:val="both"/>
        <w:rPr>
          <w:rFonts w:ascii="Gill Sans" w:eastAsia="Gill Sans" w:hAnsi="Gill Sans" w:cs="Gill Sans"/>
          <w:color w:val="000000"/>
        </w:rPr>
      </w:pPr>
      <w:r>
        <w:rPr>
          <w:rFonts w:ascii="Gill Sans" w:eastAsia="Gill Sans" w:hAnsi="Gill Sans" w:cs="Gill Sans"/>
          <w:color w:val="000000"/>
        </w:rPr>
        <w:t>El manejo de los idiomas inglés, y de al menos un idioma indígena será valorado positivamente.</w:t>
      </w:r>
    </w:p>
    <w:p w14:paraId="3880A059" w14:textId="77777777" w:rsidR="006B7AFA" w:rsidRDefault="009329AF">
      <w:pPr>
        <w:pStyle w:val="Heading1"/>
        <w:numPr>
          <w:ilvl w:val="0"/>
          <w:numId w:val="12"/>
        </w:numPr>
      </w:pPr>
      <w:r w:rsidRPr="00F51F7D">
        <w:rPr>
          <w:rFonts w:ascii="Gill Sans" w:eastAsia="Gill Sans" w:hAnsi="Gill Sans" w:cs="Gill Sans"/>
          <w:lang w:val="es-419"/>
        </w:rPr>
        <w:t xml:space="preserve"> </w:t>
      </w:r>
      <w:r>
        <w:t>METODOLOGÍA Y PRODUCTOS A ENTREGAR</w:t>
      </w:r>
    </w:p>
    <w:p w14:paraId="3880A05A" w14:textId="77777777" w:rsidR="006B7AFA" w:rsidRDefault="006B7AFA">
      <w:pPr>
        <w:jc w:val="both"/>
        <w:rPr>
          <w:rFonts w:ascii="Gill Sans" w:eastAsia="Gill Sans" w:hAnsi="Gill Sans" w:cs="Gill Sans"/>
        </w:rPr>
      </w:pPr>
    </w:p>
    <w:p w14:paraId="3880A05B" w14:textId="77777777" w:rsidR="006B7AFA" w:rsidRDefault="009329AF">
      <w:pPr>
        <w:jc w:val="both"/>
        <w:rPr>
          <w:rFonts w:ascii="Gill Sans" w:eastAsia="Gill Sans" w:hAnsi="Gill Sans" w:cs="Gill Sans"/>
        </w:rPr>
      </w:pPr>
      <w:r>
        <w:rPr>
          <w:rFonts w:ascii="Gill Sans" w:eastAsia="Gill Sans" w:hAnsi="Gill Sans" w:cs="Gill Sans"/>
        </w:rPr>
        <w:t>Para el desarrollo de esta actividad, la consultoría seguirá la ruta de trabajo establecida por el Programa IPARD y La Ruta, Reunión entre Pueblos, para la producción de informes, que incluye la realización de sesiones de trabajo con las redes de contactos institucionales y colaboradores del Gobierno de Guatemala, entre otros actores de la cooperación internacional como la Organización Internacional del Trabajo (OIT).</w:t>
      </w:r>
    </w:p>
    <w:p w14:paraId="3880A05C" w14:textId="77777777" w:rsidR="006B7AFA" w:rsidRDefault="009329AF">
      <w:pPr>
        <w:jc w:val="both"/>
        <w:rPr>
          <w:rFonts w:ascii="Gill Sans" w:eastAsia="Gill Sans" w:hAnsi="Gill Sans" w:cs="Gill Sans"/>
        </w:rPr>
      </w:pPr>
      <w:r>
        <w:rPr>
          <w:rFonts w:ascii="Gill Sans" w:eastAsia="Gill Sans" w:hAnsi="Gill Sans" w:cs="Gill Sans"/>
        </w:rPr>
        <w:t>Entre las fuentes de información deberá realizar un exhaustivo análisis de fuentes secundarias, así como entrevistas a especialistas, representantes de organizaciones indígenas, funcionarios estatales e informantes calificados en los temas de la consultoría.</w:t>
      </w:r>
    </w:p>
    <w:p w14:paraId="3880A05D" w14:textId="77777777" w:rsidR="006B7AFA" w:rsidRDefault="009329AF">
      <w:pPr>
        <w:jc w:val="both"/>
        <w:rPr>
          <w:rFonts w:ascii="Gill Sans" w:eastAsia="Gill Sans" w:hAnsi="Gill Sans" w:cs="Gill Sans"/>
        </w:rPr>
      </w:pPr>
      <w:r>
        <w:rPr>
          <w:rFonts w:ascii="Gill Sans" w:eastAsia="Gill Sans" w:hAnsi="Gill Sans" w:cs="Gill Sans"/>
        </w:rPr>
        <w:t xml:space="preserve">Se deberán entregar los siguientes productos: </w:t>
      </w:r>
    </w:p>
    <w:p w14:paraId="3880A05E" w14:textId="77777777" w:rsidR="006B7AFA" w:rsidRDefault="009329AF">
      <w:pPr>
        <w:numPr>
          <w:ilvl w:val="0"/>
          <w:numId w:val="9"/>
        </w:numPr>
        <w:pBdr>
          <w:top w:val="nil"/>
          <w:left w:val="nil"/>
          <w:bottom w:val="nil"/>
          <w:right w:val="nil"/>
          <w:between w:val="nil"/>
        </w:pBdr>
        <w:spacing w:after="0" w:line="256" w:lineRule="auto"/>
        <w:jc w:val="both"/>
        <w:rPr>
          <w:rFonts w:ascii="Gill Sans" w:eastAsia="Gill Sans" w:hAnsi="Gill Sans" w:cs="Gill Sans"/>
          <w:color w:val="000000"/>
        </w:rPr>
      </w:pPr>
      <w:r>
        <w:rPr>
          <w:rFonts w:ascii="Gill Sans" w:eastAsia="Gill Sans" w:hAnsi="Gill Sans" w:cs="Gill Sans"/>
          <w:color w:val="000000"/>
        </w:rPr>
        <w:t xml:space="preserve">Plan de trabajo para la realización de la consultoría; índice desarrollado tentativo del informe. Primer borrador del documento de informe </w:t>
      </w:r>
    </w:p>
    <w:p w14:paraId="3880A05F" w14:textId="77777777" w:rsidR="006B7AFA" w:rsidRDefault="009329AF">
      <w:pPr>
        <w:numPr>
          <w:ilvl w:val="0"/>
          <w:numId w:val="9"/>
        </w:numPr>
        <w:pBdr>
          <w:top w:val="nil"/>
          <w:left w:val="nil"/>
          <w:bottom w:val="nil"/>
          <w:right w:val="nil"/>
          <w:between w:val="nil"/>
        </w:pBdr>
        <w:spacing w:after="0" w:line="256" w:lineRule="auto"/>
        <w:jc w:val="both"/>
        <w:rPr>
          <w:rFonts w:ascii="Gill Sans" w:eastAsia="Gill Sans" w:hAnsi="Gill Sans" w:cs="Gill Sans"/>
          <w:color w:val="000000"/>
        </w:rPr>
      </w:pPr>
      <w:r>
        <w:rPr>
          <w:rFonts w:ascii="Gill Sans" w:eastAsia="Gill Sans" w:hAnsi="Gill Sans" w:cs="Gill Sans"/>
          <w:color w:val="000000"/>
        </w:rPr>
        <w:t xml:space="preserve">Documento final del Informe que incluirá resumen ejecutivo, anexos, fuentes y bibliografía utilizada </w:t>
      </w:r>
    </w:p>
    <w:p w14:paraId="3880A060" w14:textId="77777777" w:rsidR="006B7AFA" w:rsidRDefault="009329AF">
      <w:pPr>
        <w:numPr>
          <w:ilvl w:val="0"/>
          <w:numId w:val="9"/>
        </w:numPr>
        <w:pBdr>
          <w:top w:val="nil"/>
          <w:left w:val="nil"/>
          <w:bottom w:val="nil"/>
          <w:right w:val="nil"/>
          <w:between w:val="nil"/>
        </w:pBdr>
        <w:spacing w:after="120" w:line="256" w:lineRule="auto"/>
        <w:jc w:val="both"/>
        <w:rPr>
          <w:rFonts w:ascii="Gill Sans" w:eastAsia="Gill Sans" w:hAnsi="Gill Sans" w:cs="Gill Sans"/>
          <w:color w:val="000000"/>
        </w:rPr>
      </w:pPr>
      <w:r>
        <w:rPr>
          <w:rFonts w:ascii="Gill Sans" w:eastAsia="Gill Sans" w:hAnsi="Gill Sans" w:cs="Gill Sans"/>
          <w:color w:val="000000"/>
        </w:rPr>
        <w:t xml:space="preserve">Presentación en formato </w:t>
      </w:r>
      <w:proofErr w:type="spellStart"/>
      <w:r>
        <w:rPr>
          <w:rFonts w:ascii="Gill Sans" w:eastAsia="Gill Sans" w:hAnsi="Gill Sans" w:cs="Gill Sans"/>
          <w:i/>
          <w:color w:val="000000"/>
        </w:rPr>
        <w:t>power</w:t>
      </w:r>
      <w:proofErr w:type="spellEnd"/>
      <w:r>
        <w:rPr>
          <w:rFonts w:ascii="Gill Sans" w:eastAsia="Gill Sans" w:hAnsi="Gill Sans" w:cs="Gill Sans"/>
          <w:i/>
          <w:color w:val="000000"/>
        </w:rPr>
        <w:t xml:space="preserve"> </w:t>
      </w:r>
      <w:proofErr w:type="spellStart"/>
      <w:r>
        <w:rPr>
          <w:rFonts w:ascii="Gill Sans" w:eastAsia="Gill Sans" w:hAnsi="Gill Sans" w:cs="Gill Sans"/>
          <w:i/>
          <w:color w:val="000000"/>
        </w:rPr>
        <w:t>point</w:t>
      </w:r>
      <w:proofErr w:type="spellEnd"/>
      <w:r>
        <w:rPr>
          <w:rFonts w:ascii="Gill Sans" w:eastAsia="Gill Sans" w:hAnsi="Gill Sans" w:cs="Gill Sans"/>
          <w:color w:val="000000"/>
        </w:rPr>
        <w:t xml:space="preserve"> de los principales contenidos del documento final </w:t>
      </w:r>
    </w:p>
    <w:p w14:paraId="3880A061" w14:textId="77777777" w:rsidR="006B7AFA" w:rsidRDefault="009329AF">
      <w:pPr>
        <w:pStyle w:val="Heading1"/>
        <w:numPr>
          <w:ilvl w:val="0"/>
          <w:numId w:val="12"/>
        </w:numPr>
        <w:rPr>
          <w:rFonts w:ascii="Gill Sans" w:eastAsia="Gill Sans" w:hAnsi="Gill Sans" w:cs="Gill Sans"/>
        </w:rPr>
      </w:pPr>
      <w:r>
        <w:rPr>
          <w:rFonts w:ascii="Gill Sans" w:eastAsia="Gill Sans" w:hAnsi="Gill Sans" w:cs="Gill Sans"/>
        </w:rPr>
        <w:t xml:space="preserve">PLAN DE TRABAJO ILUSTRATIVO </w:t>
      </w:r>
    </w:p>
    <w:p w14:paraId="3880A062" w14:textId="77777777" w:rsidR="006B7AFA" w:rsidRDefault="006B7AFA">
      <w:pPr>
        <w:pBdr>
          <w:top w:val="nil"/>
          <w:left w:val="nil"/>
          <w:bottom w:val="nil"/>
          <w:right w:val="nil"/>
          <w:between w:val="nil"/>
        </w:pBdr>
        <w:spacing w:after="0" w:line="240" w:lineRule="auto"/>
        <w:ind w:left="720"/>
        <w:rPr>
          <w:color w:val="000000"/>
        </w:rPr>
      </w:pPr>
    </w:p>
    <w:p w14:paraId="3880A063" w14:textId="77777777" w:rsidR="006B7AFA" w:rsidRDefault="009329AF">
      <w:pPr>
        <w:jc w:val="both"/>
        <w:rPr>
          <w:rFonts w:ascii="Gill Sans" w:eastAsia="Gill Sans" w:hAnsi="Gill Sans" w:cs="Gill Sans"/>
        </w:rPr>
      </w:pPr>
      <w:r>
        <w:rPr>
          <w:rFonts w:ascii="Gill Sans" w:eastAsia="Gill Sans" w:hAnsi="Gill Sans" w:cs="Gill Sans"/>
        </w:rPr>
        <w:t>Plan de trabajo detallando las actividades y tiempos estimados para realizar la consultoría, incluyendo fuentes de información, metodología de investigación (información secundaria, entrevistas, visitas de campo, análisis de los resultados de las entrevistas, etc.) - para el final de la semana 2.</w:t>
      </w:r>
    </w:p>
    <w:p w14:paraId="3880A064" w14:textId="77777777" w:rsidR="006B7AFA" w:rsidRDefault="009329AF">
      <w:pPr>
        <w:jc w:val="both"/>
        <w:rPr>
          <w:rFonts w:ascii="Gill Sans" w:eastAsia="Gill Sans" w:hAnsi="Gill Sans" w:cs="Gill Sans"/>
        </w:rPr>
      </w:pPr>
      <w:r>
        <w:rPr>
          <w:rFonts w:ascii="Gill Sans" w:eastAsia="Gill Sans" w:hAnsi="Gill Sans" w:cs="Gill Sans"/>
        </w:rPr>
        <w:t>Índice/Estructura del informe/Cuestionarios – para el final de la semana 2.</w:t>
      </w:r>
    </w:p>
    <w:p w14:paraId="3880A065" w14:textId="77777777" w:rsidR="006B7AFA" w:rsidRDefault="009329AF">
      <w:pPr>
        <w:jc w:val="both"/>
        <w:rPr>
          <w:rFonts w:ascii="Gill Sans" w:eastAsia="Gill Sans" w:hAnsi="Gill Sans" w:cs="Gill Sans"/>
        </w:rPr>
      </w:pPr>
      <w:r>
        <w:rPr>
          <w:rFonts w:ascii="Gill Sans" w:eastAsia="Gill Sans" w:hAnsi="Gill Sans" w:cs="Gill Sans"/>
        </w:rPr>
        <w:t>Informe borrador y recomendaciones iniciales -- al final de la 18 semana.</w:t>
      </w:r>
    </w:p>
    <w:p w14:paraId="3880A066" w14:textId="77777777" w:rsidR="006B7AFA" w:rsidRDefault="009329AF">
      <w:pPr>
        <w:jc w:val="both"/>
        <w:rPr>
          <w:rFonts w:ascii="Gill Sans" w:eastAsia="Gill Sans" w:hAnsi="Gill Sans" w:cs="Gill Sans"/>
        </w:rPr>
      </w:pPr>
      <w:r>
        <w:rPr>
          <w:rFonts w:ascii="Gill Sans" w:eastAsia="Gill Sans" w:hAnsi="Gill Sans" w:cs="Gill Sans"/>
        </w:rPr>
        <w:t>Informe final sobre los resultados del estudio y recomendaciones tomando en consideración los comentarios recibidos de La Ruta, Reunión entre Pueblos y Programa IPARD - al final de la semana 18.</w:t>
      </w:r>
    </w:p>
    <w:p w14:paraId="3880A067" w14:textId="77777777" w:rsidR="006B7AFA" w:rsidRDefault="009329AF">
      <w:pPr>
        <w:rPr>
          <w:b/>
          <w:u w:val="single"/>
        </w:rPr>
      </w:pPr>
      <w:r>
        <w:rPr>
          <w:b/>
          <w:u w:val="single"/>
        </w:rPr>
        <w:t>La consultoría requeriría un tiempo estimado 18 semanas, a partir de la firma del contrato</w:t>
      </w:r>
    </w:p>
    <w:p w14:paraId="3880A068" w14:textId="068363D6" w:rsidR="006B7AFA" w:rsidRDefault="006B7AFA"/>
    <w:p w14:paraId="7999C9A0" w14:textId="1BD90ADE" w:rsidR="00486BBE" w:rsidRDefault="00486BBE"/>
    <w:p w14:paraId="7082B758" w14:textId="61C09CDC" w:rsidR="00486BBE" w:rsidRDefault="00486BBE"/>
    <w:p w14:paraId="354E815C" w14:textId="77777777" w:rsidR="00486BBE" w:rsidRDefault="00486BBE"/>
    <w:p w14:paraId="3880A069" w14:textId="77777777" w:rsidR="006B7AFA" w:rsidRDefault="009329AF">
      <w:pPr>
        <w:pStyle w:val="Heading1"/>
        <w:numPr>
          <w:ilvl w:val="0"/>
          <w:numId w:val="12"/>
        </w:numPr>
        <w:rPr>
          <w:rFonts w:ascii="Gill Sans" w:eastAsia="Gill Sans" w:hAnsi="Gill Sans" w:cs="Gill Sans"/>
        </w:rPr>
      </w:pPr>
      <w:r>
        <w:rPr>
          <w:rFonts w:ascii="Gill Sans" w:eastAsia="Gill Sans" w:hAnsi="Gill Sans" w:cs="Gill Sans"/>
        </w:rPr>
        <w:lastRenderedPageBreak/>
        <w:t xml:space="preserve">ENTREGABLES </w:t>
      </w:r>
    </w:p>
    <w:tbl>
      <w:tblPr>
        <w:tblStyle w:val="a"/>
        <w:tblW w:w="8804" w:type="dxa"/>
        <w:jc w:val="center"/>
        <w:tblLayout w:type="fixed"/>
        <w:tblLook w:val="0000" w:firstRow="0" w:lastRow="0" w:firstColumn="0" w:lastColumn="0" w:noHBand="0" w:noVBand="0"/>
      </w:tblPr>
      <w:tblGrid>
        <w:gridCol w:w="2714"/>
        <w:gridCol w:w="1987"/>
        <w:gridCol w:w="1768"/>
        <w:gridCol w:w="2335"/>
      </w:tblGrid>
      <w:tr w:rsidR="006B7AFA" w14:paraId="3880A06E" w14:textId="77777777">
        <w:trPr>
          <w:trHeight w:val="1"/>
          <w:jc w:val="center"/>
        </w:trPr>
        <w:tc>
          <w:tcPr>
            <w:tcW w:w="27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0A06A" w14:textId="77777777" w:rsidR="006B7AFA" w:rsidRDefault="009329AF">
            <w:pPr>
              <w:pBdr>
                <w:top w:val="nil"/>
                <w:left w:val="nil"/>
                <w:bottom w:val="nil"/>
                <w:right w:val="nil"/>
                <w:between w:val="nil"/>
              </w:pBdr>
              <w:tabs>
                <w:tab w:val="left" w:pos="450"/>
              </w:tabs>
              <w:spacing w:after="0" w:line="240" w:lineRule="auto"/>
              <w:ind w:left="720"/>
              <w:jc w:val="both"/>
              <w:rPr>
                <w:rFonts w:ascii="Gill Sans" w:eastAsia="Gill Sans" w:hAnsi="Gill Sans" w:cs="Gill Sans"/>
                <w:color w:val="000000"/>
              </w:rPr>
            </w:pPr>
            <w:r>
              <w:rPr>
                <w:rFonts w:ascii="Gill Sans" w:eastAsia="Gill Sans" w:hAnsi="Gill Sans" w:cs="Gill Sans"/>
              </w:rPr>
              <w:t>Entregable</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0A06B" w14:textId="77777777" w:rsidR="006B7AFA" w:rsidRDefault="009329AF">
            <w:pPr>
              <w:tabs>
                <w:tab w:val="left" w:pos="450"/>
              </w:tabs>
              <w:jc w:val="both"/>
              <w:rPr>
                <w:rFonts w:ascii="Gill Sans" w:eastAsia="Gill Sans" w:hAnsi="Gill Sans" w:cs="Gill Sans"/>
              </w:rPr>
            </w:pPr>
            <w:r>
              <w:rPr>
                <w:rFonts w:ascii="Gill Sans" w:eastAsia="Gill Sans" w:hAnsi="Gill Sans" w:cs="Gill Sans"/>
              </w:rPr>
              <w:t>Días de trabajo</w:t>
            </w: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0A06C" w14:textId="1F525BD0" w:rsidR="006B7AFA" w:rsidRDefault="009329AF" w:rsidP="0052542B">
            <w:pPr>
              <w:tabs>
                <w:tab w:val="left" w:pos="450"/>
              </w:tabs>
              <w:jc w:val="center"/>
              <w:rPr>
                <w:rFonts w:ascii="Gill Sans" w:eastAsia="Gill Sans" w:hAnsi="Gill Sans" w:cs="Gill Sans"/>
              </w:rPr>
            </w:pPr>
            <w:r>
              <w:rPr>
                <w:rFonts w:ascii="Gill Sans" w:eastAsia="Gill Sans" w:hAnsi="Gill Sans" w:cs="Gill Sans"/>
              </w:rPr>
              <w:t>Fecha límite</w:t>
            </w:r>
            <w:r w:rsidR="0052542B">
              <w:rPr>
                <w:rFonts w:ascii="Gill Sans" w:eastAsia="Gill Sans" w:hAnsi="Gill Sans" w:cs="Gill Sans"/>
              </w:rPr>
              <w:t xml:space="preserve"> Estimada</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0A06D" w14:textId="77777777" w:rsidR="006B7AFA" w:rsidRDefault="009329AF">
            <w:pPr>
              <w:pBdr>
                <w:top w:val="nil"/>
                <w:left w:val="nil"/>
                <w:bottom w:val="nil"/>
                <w:right w:val="nil"/>
                <w:between w:val="nil"/>
              </w:pBdr>
              <w:tabs>
                <w:tab w:val="left" w:pos="450"/>
              </w:tabs>
              <w:spacing w:after="0"/>
              <w:ind w:left="360" w:hanging="360"/>
              <w:jc w:val="both"/>
              <w:rPr>
                <w:rFonts w:ascii="Gill Sans" w:eastAsia="Gill Sans" w:hAnsi="Gill Sans" w:cs="Gill Sans"/>
                <w:color w:val="000000"/>
              </w:rPr>
            </w:pPr>
            <w:r>
              <w:rPr>
                <w:rFonts w:ascii="Gill Sans" w:eastAsia="Gill Sans" w:hAnsi="Gill Sans" w:cs="Gill Sans"/>
              </w:rPr>
              <w:t>Responsables</w:t>
            </w:r>
          </w:p>
        </w:tc>
      </w:tr>
      <w:tr w:rsidR="006B7AFA" w14:paraId="3880A07B" w14:textId="77777777">
        <w:trPr>
          <w:trHeight w:val="1"/>
          <w:jc w:val="center"/>
        </w:trPr>
        <w:tc>
          <w:tcPr>
            <w:tcW w:w="27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0A06F" w14:textId="77777777" w:rsidR="006B7AFA" w:rsidRDefault="006B7AFA">
            <w:pPr>
              <w:pBdr>
                <w:top w:val="nil"/>
                <w:left w:val="nil"/>
                <w:bottom w:val="nil"/>
                <w:right w:val="nil"/>
                <w:between w:val="nil"/>
              </w:pBdr>
              <w:tabs>
                <w:tab w:val="left" w:pos="450"/>
              </w:tabs>
              <w:spacing w:after="0" w:line="240" w:lineRule="auto"/>
              <w:ind w:left="720"/>
              <w:jc w:val="both"/>
              <w:rPr>
                <w:rFonts w:ascii="Gill Sans" w:eastAsia="Gill Sans" w:hAnsi="Gill Sans" w:cs="Gill Sans"/>
                <w:color w:val="000000"/>
              </w:rPr>
            </w:pPr>
          </w:p>
          <w:p w14:paraId="3880A070" w14:textId="77777777" w:rsidR="006B7AFA" w:rsidRDefault="009329AF">
            <w:pPr>
              <w:numPr>
                <w:ilvl w:val="0"/>
                <w:numId w:val="6"/>
              </w:numPr>
              <w:pBdr>
                <w:top w:val="nil"/>
                <w:left w:val="nil"/>
                <w:bottom w:val="nil"/>
                <w:right w:val="nil"/>
                <w:between w:val="nil"/>
              </w:pBdr>
              <w:tabs>
                <w:tab w:val="left" w:pos="450"/>
              </w:tabs>
              <w:spacing w:after="0" w:line="240" w:lineRule="auto"/>
              <w:jc w:val="both"/>
              <w:rPr>
                <w:rFonts w:ascii="Gill Sans" w:eastAsia="Gill Sans" w:hAnsi="Gill Sans" w:cs="Gill Sans"/>
                <w:color w:val="000000"/>
              </w:rPr>
            </w:pPr>
            <w:r>
              <w:rPr>
                <w:rFonts w:ascii="Gill Sans" w:eastAsia="Gill Sans" w:hAnsi="Gill Sans" w:cs="Gill Sans"/>
                <w:color w:val="000000"/>
              </w:rPr>
              <w:t>Plan de Trabajo / Índice del Informe /Estructura de informe.</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0A071" w14:textId="77777777" w:rsidR="006B7AFA" w:rsidRDefault="006B7AFA">
            <w:pPr>
              <w:tabs>
                <w:tab w:val="left" w:pos="450"/>
              </w:tabs>
              <w:jc w:val="both"/>
              <w:rPr>
                <w:rFonts w:ascii="Gill Sans" w:eastAsia="Gill Sans" w:hAnsi="Gill Sans" w:cs="Gill Sans"/>
              </w:rPr>
            </w:pPr>
          </w:p>
          <w:p w14:paraId="3880A072" w14:textId="77777777" w:rsidR="006B7AFA" w:rsidRDefault="009329AF">
            <w:pPr>
              <w:tabs>
                <w:tab w:val="left" w:pos="450"/>
              </w:tabs>
              <w:jc w:val="both"/>
              <w:rPr>
                <w:rFonts w:ascii="Gill Sans" w:eastAsia="Gill Sans" w:hAnsi="Gill Sans" w:cs="Gill Sans"/>
              </w:rPr>
            </w:pPr>
            <w:r>
              <w:rPr>
                <w:rFonts w:ascii="Gill Sans" w:eastAsia="Gill Sans" w:hAnsi="Gill Sans" w:cs="Gill Sans"/>
              </w:rPr>
              <w:t>15 días calendario</w:t>
            </w:r>
          </w:p>
          <w:p w14:paraId="3880A073" w14:textId="77777777" w:rsidR="006B7AFA" w:rsidRDefault="009329AF">
            <w:pPr>
              <w:tabs>
                <w:tab w:val="left" w:pos="450"/>
              </w:tabs>
              <w:jc w:val="both"/>
              <w:rPr>
                <w:rFonts w:ascii="Gill Sans" w:eastAsia="Gill Sans" w:hAnsi="Gill Sans" w:cs="Gill Sans"/>
              </w:rPr>
            </w:pPr>
            <w:r>
              <w:rPr>
                <w:rFonts w:ascii="Gill Sans" w:eastAsia="Gill Sans" w:hAnsi="Gill Sans" w:cs="Gill Sans"/>
              </w:rPr>
              <w:t>(semana 2)</w:t>
            </w: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0A074" w14:textId="77777777" w:rsidR="006B7AFA" w:rsidRDefault="006B7AFA">
            <w:pPr>
              <w:tabs>
                <w:tab w:val="left" w:pos="450"/>
              </w:tabs>
              <w:jc w:val="both"/>
              <w:rPr>
                <w:rFonts w:ascii="Gill Sans" w:eastAsia="Gill Sans" w:hAnsi="Gill Sans" w:cs="Gill Sans"/>
              </w:rPr>
            </w:pPr>
          </w:p>
          <w:p w14:paraId="3880A075" w14:textId="77777777" w:rsidR="006B7AFA" w:rsidRDefault="009329AF">
            <w:pPr>
              <w:tabs>
                <w:tab w:val="left" w:pos="450"/>
              </w:tabs>
              <w:jc w:val="both"/>
              <w:rPr>
                <w:rFonts w:ascii="Gill Sans" w:eastAsia="Gill Sans" w:hAnsi="Gill Sans" w:cs="Gill Sans"/>
              </w:rPr>
            </w:pPr>
            <w:r>
              <w:rPr>
                <w:rFonts w:ascii="Gill Sans" w:eastAsia="Gill Sans" w:hAnsi="Gill Sans" w:cs="Gill Sans"/>
              </w:rPr>
              <w:t>12/08/2022</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0A076" w14:textId="77777777" w:rsidR="006B7AFA" w:rsidRDefault="009329AF">
            <w:pPr>
              <w:numPr>
                <w:ilvl w:val="0"/>
                <w:numId w:val="2"/>
              </w:numPr>
              <w:pBdr>
                <w:top w:val="nil"/>
                <w:left w:val="nil"/>
                <w:bottom w:val="nil"/>
                <w:right w:val="nil"/>
                <w:between w:val="nil"/>
              </w:pBdr>
              <w:tabs>
                <w:tab w:val="left" w:pos="450"/>
              </w:tabs>
              <w:spacing w:after="0"/>
              <w:jc w:val="both"/>
              <w:rPr>
                <w:color w:val="000000"/>
              </w:rPr>
            </w:pPr>
            <w:r>
              <w:rPr>
                <w:rFonts w:ascii="Gill Sans" w:eastAsia="Gill Sans" w:hAnsi="Gill Sans" w:cs="Gill Sans"/>
                <w:color w:val="000000"/>
              </w:rPr>
              <w:t>Coordinador -técnico de La Ruta</w:t>
            </w:r>
          </w:p>
          <w:p w14:paraId="3880A077" w14:textId="77777777" w:rsidR="006B7AFA" w:rsidRDefault="006B7AFA">
            <w:pPr>
              <w:pBdr>
                <w:top w:val="nil"/>
                <w:left w:val="nil"/>
                <w:bottom w:val="nil"/>
                <w:right w:val="nil"/>
                <w:between w:val="nil"/>
              </w:pBdr>
              <w:tabs>
                <w:tab w:val="left" w:pos="450"/>
              </w:tabs>
              <w:spacing w:after="0"/>
              <w:ind w:left="360"/>
              <w:jc w:val="both"/>
              <w:rPr>
                <w:rFonts w:ascii="Gill Sans" w:eastAsia="Gill Sans" w:hAnsi="Gill Sans" w:cs="Gill Sans"/>
                <w:color w:val="000000"/>
              </w:rPr>
            </w:pPr>
          </w:p>
          <w:p w14:paraId="3880A078" w14:textId="77777777" w:rsidR="006B7AFA" w:rsidRDefault="009329AF">
            <w:pPr>
              <w:numPr>
                <w:ilvl w:val="0"/>
                <w:numId w:val="2"/>
              </w:numPr>
              <w:pBdr>
                <w:top w:val="nil"/>
                <w:left w:val="nil"/>
                <w:bottom w:val="nil"/>
                <w:right w:val="nil"/>
                <w:between w:val="nil"/>
              </w:pBdr>
              <w:tabs>
                <w:tab w:val="left" w:pos="450"/>
              </w:tabs>
              <w:spacing w:after="0"/>
              <w:jc w:val="both"/>
              <w:rPr>
                <w:color w:val="000000"/>
              </w:rPr>
            </w:pPr>
            <w:r>
              <w:rPr>
                <w:rFonts w:ascii="Gill Sans" w:eastAsia="Gill Sans" w:hAnsi="Gill Sans" w:cs="Gill Sans"/>
                <w:color w:val="000000"/>
              </w:rPr>
              <w:t>Gerente Global del Objetivo No. 2 del Programa IPARD</w:t>
            </w:r>
          </w:p>
          <w:p w14:paraId="3880A079" w14:textId="77777777" w:rsidR="006B7AFA" w:rsidRDefault="009329AF">
            <w:pPr>
              <w:pBdr>
                <w:top w:val="nil"/>
                <w:left w:val="nil"/>
                <w:bottom w:val="nil"/>
                <w:right w:val="nil"/>
                <w:between w:val="nil"/>
              </w:pBdr>
              <w:tabs>
                <w:tab w:val="left" w:pos="450"/>
              </w:tabs>
              <w:spacing w:after="0"/>
              <w:ind w:left="360"/>
              <w:jc w:val="both"/>
              <w:rPr>
                <w:rFonts w:ascii="Gill Sans" w:eastAsia="Gill Sans" w:hAnsi="Gill Sans" w:cs="Gill Sans"/>
                <w:color w:val="000000"/>
              </w:rPr>
            </w:pPr>
            <w:r>
              <w:rPr>
                <w:rFonts w:ascii="Gill Sans" w:eastAsia="Gill Sans" w:hAnsi="Gill Sans" w:cs="Gill Sans"/>
                <w:color w:val="000000"/>
              </w:rPr>
              <w:t xml:space="preserve"> </w:t>
            </w:r>
          </w:p>
          <w:p w14:paraId="3880A07A" w14:textId="77777777" w:rsidR="006B7AFA" w:rsidRDefault="009329AF">
            <w:pPr>
              <w:numPr>
                <w:ilvl w:val="0"/>
                <w:numId w:val="2"/>
              </w:numPr>
              <w:pBdr>
                <w:top w:val="nil"/>
                <w:left w:val="nil"/>
                <w:bottom w:val="nil"/>
                <w:right w:val="nil"/>
                <w:between w:val="nil"/>
              </w:pBdr>
              <w:tabs>
                <w:tab w:val="left" w:pos="450"/>
              </w:tabs>
              <w:jc w:val="both"/>
              <w:rPr>
                <w:color w:val="000000"/>
              </w:rPr>
            </w:pPr>
            <w:r>
              <w:rPr>
                <w:rFonts w:ascii="Gill Sans" w:eastAsia="Gill Sans" w:hAnsi="Gill Sans" w:cs="Gill Sans"/>
                <w:color w:val="000000"/>
              </w:rPr>
              <w:t>Director del Programa IPARD</w:t>
            </w:r>
          </w:p>
        </w:tc>
      </w:tr>
      <w:tr w:rsidR="006B7AFA" w14:paraId="3880A088" w14:textId="77777777">
        <w:trPr>
          <w:trHeight w:val="1"/>
          <w:jc w:val="center"/>
        </w:trPr>
        <w:tc>
          <w:tcPr>
            <w:tcW w:w="27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0A07C" w14:textId="77777777" w:rsidR="006B7AFA" w:rsidRDefault="006B7AFA">
            <w:pPr>
              <w:pBdr>
                <w:top w:val="nil"/>
                <w:left w:val="nil"/>
                <w:bottom w:val="nil"/>
                <w:right w:val="nil"/>
                <w:between w:val="nil"/>
              </w:pBdr>
              <w:tabs>
                <w:tab w:val="left" w:pos="450"/>
              </w:tabs>
              <w:spacing w:after="0" w:line="240" w:lineRule="auto"/>
              <w:ind w:left="720"/>
              <w:jc w:val="both"/>
              <w:rPr>
                <w:rFonts w:ascii="Gill Sans" w:eastAsia="Gill Sans" w:hAnsi="Gill Sans" w:cs="Gill Sans"/>
                <w:color w:val="000000"/>
              </w:rPr>
            </w:pPr>
          </w:p>
          <w:p w14:paraId="3880A07D" w14:textId="77777777" w:rsidR="006B7AFA" w:rsidRDefault="009329AF">
            <w:pPr>
              <w:numPr>
                <w:ilvl w:val="0"/>
                <w:numId w:val="6"/>
              </w:numPr>
              <w:pBdr>
                <w:top w:val="nil"/>
                <w:left w:val="nil"/>
                <w:bottom w:val="nil"/>
                <w:right w:val="nil"/>
                <w:between w:val="nil"/>
              </w:pBdr>
              <w:tabs>
                <w:tab w:val="left" w:pos="450"/>
              </w:tabs>
              <w:spacing w:after="0" w:line="240" w:lineRule="auto"/>
              <w:jc w:val="both"/>
              <w:rPr>
                <w:rFonts w:ascii="Gill Sans" w:eastAsia="Gill Sans" w:hAnsi="Gill Sans" w:cs="Gill Sans"/>
                <w:color w:val="000000"/>
              </w:rPr>
            </w:pPr>
            <w:r>
              <w:rPr>
                <w:rFonts w:ascii="Gill Sans" w:eastAsia="Gill Sans" w:hAnsi="Gill Sans" w:cs="Gill Sans"/>
                <w:color w:val="000000"/>
              </w:rPr>
              <w:t>Informe borrador contenga mapeo y recomendaciones iniciales.</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0A07E" w14:textId="77777777" w:rsidR="006B7AFA" w:rsidRDefault="006B7AFA">
            <w:pPr>
              <w:tabs>
                <w:tab w:val="left" w:pos="450"/>
              </w:tabs>
              <w:jc w:val="both"/>
              <w:rPr>
                <w:rFonts w:ascii="Gill Sans" w:eastAsia="Gill Sans" w:hAnsi="Gill Sans" w:cs="Gill Sans"/>
              </w:rPr>
            </w:pPr>
          </w:p>
          <w:p w14:paraId="3880A07F" w14:textId="77777777" w:rsidR="006B7AFA" w:rsidRDefault="009329AF">
            <w:pPr>
              <w:tabs>
                <w:tab w:val="left" w:pos="450"/>
              </w:tabs>
              <w:jc w:val="both"/>
              <w:rPr>
                <w:rFonts w:ascii="Gill Sans" w:eastAsia="Gill Sans" w:hAnsi="Gill Sans" w:cs="Gill Sans"/>
              </w:rPr>
            </w:pPr>
            <w:r>
              <w:rPr>
                <w:rFonts w:ascii="Gill Sans" w:eastAsia="Gill Sans" w:hAnsi="Gill Sans" w:cs="Gill Sans"/>
              </w:rPr>
              <w:t xml:space="preserve">75 días calendario </w:t>
            </w:r>
          </w:p>
          <w:p w14:paraId="3880A080" w14:textId="77777777" w:rsidR="006B7AFA" w:rsidRDefault="009329AF">
            <w:pPr>
              <w:tabs>
                <w:tab w:val="left" w:pos="450"/>
              </w:tabs>
              <w:jc w:val="both"/>
              <w:rPr>
                <w:rFonts w:ascii="Gill Sans" w:eastAsia="Gill Sans" w:hAnsi="Gill Sans" w:cs="Gill Sans"/>
              </w:rPr>
            </w:pPr>
            <w:r>
              <w:rPr>
                <w:rFonts w:ascii="Gill Sans" w:eastAsia="Gill Sans" w:hAnsi="Gill Sans" w:cs="Gill Sans"/>
              </w:rPr>
              <w:t>(semana 12)</w:t>
            </w: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0A081" w14:textId="77777777" w:rsidR="006B7AFA" w:rsidRDefault="006B7AFA">
            <w:pPr>
              <w:tabs>
                <w:tab w:val="left" w:pos="450"/>
              </w:tabs>
              <w:jc w:val="both"/>
              <w:rPr>
                <w:rFonts w:ascii="Gill Sans" w:eastAsia="Gill Sans" w:hAnsi="Gill Sans" w:cs="Gill Sans"/>
              </w:rPr>
            </w:pPr>
          </w:p>
          <w:p w14:paraId="3880A082" w14:textId="77777777" w:rsidR="006B7AFA" w:rsidRDefault="009329AF">
            <w:pPr>
              <w:tabs>
                <w:tab w:val="left" w:pos="450"/>
              </w:tabs>
              <w:jc w:val="both"/>
              <w:rPr>
                <w:rFonts w:ascii="Gill Sans" w:eastAsia="Gill Sans" w:hAnsi="Gill Sans" w:cs="Gill Sans"/>
              </w:rPr>
            </w:pPr>
            <w:r>
              <w:rPr>
                <w:rFonts w:ascii="Gill Sans" w:eastAsia="Gill Sans" w:hAnsi="Gill Sans" w:cs="Gill Sans"/>
              </w:rPr>
              <w:t>21/10/2022</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0A083" w14:textId="77777777" w:rsidR="006B7AFA" w:rsidRDefault="009329AF">
            <w:pPr>
              <w:numPr>
                <w:ilvl w:val="0"/>
                <w:numId w:val="2"/>
              </w:numPr>
              <w:pBdr>
                <w:top w:val="nil"/>
                <w:left w:val="nil"/>
                <w:bottom w:val="nil"/>
                <w:right w:val="nil"/>
                <w:between w:val="nil"/>
              </w:pBdr>
              <w:tabs>
                <w:tab w:val="left" w:pos="450"/>
              </w:tabs>
              <w:spacing w:after="0"/>
              <w:jc w:val="both"/>
              <w:rPr>
                <w:color w:val="000000"/>
              </w:rPr>
            </w:pPr>
            <w:r>
              <w:rPr>
                <w:rFonts w:ascii="Gill Sans" w:eastAsia="Gill Sans" w:hAnsi="Gill Sans" w:cs="Gill Sans"/>
                <w:color w:val="000000"/>
              </w:rPr>
              <w:t>Coordinador Técnico de La Ruta</w:t>
            </w:r>
          </w:p>
          <w:p w14:paraId="3880A084" w14:textId="77777777" w:rsidR="006B7AFA" w:rsidRDefault="006B7AFA">
            <w:pPr>
              <w:pBdr>
                <w:top w:val="nil"/>
                <w:left w:val="nil"/>
                <w:bottom w:val="nil"/>
                <w:right w:val="nil"/>
                <w:between w:val="nil"/>
              </w:pBdr>
              <w:tabs>
                <w:tab w:val="left" w:pos="450"/>
              </w:tabs>
              <w:spacing w:after="0"/>
              <w:ind w:left="360"/>
              <w:jc w:val="both"/>
              <w:rPr>
                <w:rFonts w:ascii="Gill Sans" w:eastAsia="Gill Sans" w:hAnsi="Gill Sans" w:cs="Gill Sans"/>
                <w:color w:val="000000"/>
              </w:rPr>
            </w:pPr>
          </w:p>
          <w:p w14:paraId="3880A085" w14:textId="77777777" w:rsidR="006B7AFA" w:rsidRDefault="009329AF">
            <w:pPr>
              <w:numPr>
                <w:ilvl w:val="0"/>
                <w:numId w:val="2"/>
              </w:numPr>
              <w:pBdr>
                <w:top w:val="nil"/>
                <w:left w:val="nil"/>
                <w:bottom w:val="nil"/>
                <w:right w:val="nil"/>
                <w:between w:val="nil"/>
              </w:pBdr>
              <w:tabs>
                <w:tab w:val="left" w:pos="450"/>
              </w:tabs>
              <w:spacing w:after="0"/>
              <w:jc w:val="both"/>
              <w:rPr>
                <w:color w:val="000000"/>
              </w:rPr>
            </w:pPr>
            <w:r>
              <w:rPr>
                <w:rFonts w:ascii="Gill Sans" w:eastAsia="Gill Sans" w:hAnsi="Gill Sans" w:cs="Gill Sans"/>
                <w:color w:val="000000"/>
              </w:rPr>
              <w:t>Gerente Global del Objetivo No. 2 del Programa IPARD</w:t>
            </w:r>
          </w:p>
          <w:p w14:paraId="3880A086" w14:textId="77777777" w:rsidR="006B7AFA" w:rsidRDefault="009329AF">
            <w:pPr>
              <w:pBdr>
                <w:top w:val="nil"/>
                <w:left w:val="nil"/>
                <w:bottom w:val="nil"/>
                <w:right w:val="nil"/>
                <w:between w:val="nil"/>
              </w:pBdr>
              <w:tabs>
                <w:tab w:val="left" w:pos="450"/>
              </w:tabs>
              <w:spacing w:after="0"/>
              <w:ind w:left="360"/>
              <w:jc w:val="both"/>
              <w:rPr>
                <w:rFonts w:ascii="Gill Sans" w:eastAsia="Gill Sans" w:hAnsi="Gill Sans" w:cs="Gill Sans"/>
                <w:color w:val="000000"/>
              </w:rPr>
            </w:pPr>
            <w:r>
              <w:rPr>
                <w:rFonts w:ascii="Gill Sans" w:eastAsia="Gill Sans" w:hAnsi="Gill Sans" w:cs="Gill Sans"/>
                <w:color w:val="000000"/>
              </w:rPr>
              <w:t xml:space="preserve"> </w:t>
            </w:r>
          </w:p>
          <w:p w14:paraId="3880A087" w14:textId="77777777" w:rsidR="006B7AFA" w:rsidRDefault="009329AF">
            <w:pPr>
              <w:numPr>
                <w:ilvl w:val="0"/>
                <w:numId w:val="2"/>
              </w:numPr>
              <w:pBdr>
                <w:top w:val="nil"/>
                <w:left w:val="nil"/>
                <w:bottom w:val="nil"/>
                <w:right w:val="nil"/>
                <w:between w:val="nil"/>
              </w:pBdr>
              <w:tabs>
                <w:tab w:val="left" w:pos="450"/>
              </w:tabs>
              <w:jc w:val="both"/>
              <w:rPr>
                <w:color w:val="000000"/>
              </w:rPr>
            </w:pPr>
            <w:r>
              <w:rPr>
                <w:rFonts w:ascii="Gill Sans" w:eastAsia="Gill Sans" w:hAnsi="Gill Sans" w:cs="Gill Sans"/>
                <w:color w:val="000000"/>
              </w:rPr>
              <w:t>Director del Programa IPARD</w:t>
            </w:r>
          </w:p>
        </w:tc>
      </w:tr>
      <w:tr w:rsidR="006B7AFA" w14:paraId="3880A092" w14:textId="77777777">
        <w:trPr>
          <w:trHeight w:val="1"/>
          <w:jc w:val="center"/>
        </w:trPr>
        <w:tc>
          <w:tcPr>
            <w:tcW w:w="27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0A089" w14:textId="77777777" w:rsidR="006B7AFA" w:rsidRDefault="009329AF">
            <w:pPr>
              <w:numPr>
                <w:ilvl w:val="0"/>
                <w:numId w:val="6"/>
              </w:numPr>
              <w:pBdr>
                <w:top w:val="nil"/>
                <w:left w:val="nil"/>
                <w:bottom w:val="nil"/>
                <w:right w:val="nil"/>
                <w:between w:val="nil"/>
              </w:pBdr>
              <w:tabs>
                <w:tab w:val="left" w:pos="450"/>
              </w:tabs>
              <w:spacing w:after="0" w:line="240" w:lineRule="auto"/>
              <w:jc w:val="both"/>
              <w:rPr>
                <w:rFonts w:ascii="Gill Sans" w:eastAsia="Gill Sans" w:hAnsi="Gill Sans" w:cs="Gill Sans"/>
                <w:color w:val="000000"/>
              </w:rPr>
            </w:pPr>
            <w:r>
              <w:rPr>
                <w:rFonts w:ascii="Gill Sans" w:eastAsia="Gill Sans" w:hAnsi="Gill Sans" w:cs="Gill Sans"/>
                <w:color w:val="000000"/>
              </w:rPr>
              <w:t>Informe final sobre los resultados del estudio y recomendaciones tomando en consideración los comentarios recibidos por el Programa IPARD y La Ruta</w:t>
            </w:r>
            <w:r>
              <w:rPr>
                <w:rFonts w:ascii="Gill Sans" w:eastAsia="Gill Sans" w:hAnsi="Gill Sans" w:cs="Gill Sans"/>
              </w:rPr>
              <w:t>.</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0A08A" w14:textId="77777777" w:rsidR="006B7AFA" w:rsidRDefault="009329AF">
            <w:pPr>
              <w:tabs>
                <w:tab w:val="left" w:pos="450"/>
              </w:tabs>
              <w:jc w:val="both"/>
              <w:rPr>
                <w:rFonts w:ascii="Gill Sans" w:eastAsia="Gill Sans" w:hAnsi="Gill Sans" w:cs="Gill Sans"/>
              </w:rPr>
            </w:pPr>
            <w:r>
              <w:rPr>
                <w:rFonts w:ascii="Gill Sans" w:eastAsia="Gill Sans" w:hAnsi="Gill Sans" w:cs="Gill Sans"/>
              </w:rPr>
              <w:t>44 días calendario</w:t>
            </w:r>
          </w:p>
          <w:p w14:paraId="3880A08B" w14:textId="77777777" w:rsidR="006B7AFA" w:rsidRDefault="009329AF">
            <w:pPr>
              <w:tabs>
                <w:tab w:val="left" w:pos="450"/>
              </w:tabs>
              <w:jc w:val="both"/>
              <w:rPr>
                <w:rFonts w:ascii="Gill Sans" w:eastAsia="Gill Sans" w:hAnsi="Gill Sans" w:cs="Gill Sans"/>
              </w:rPr>
            </w:pPr>
            <w:r>
              <w:rPr>
                <w:rFonts w:ascii="Gill Sans" w:eastAsia="Gill Sans" w:hAnsi="Gill Sans" w:cs="Gill Sans"/>
              </w:rPr>
              <w:t>(semana 18)</w:t>
            </w: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0A08C" w14:textId="77777777" w:rsidR="006B7AFA" w:rsidRDefault="009329AF">
            <w:pPr>
              <w:tabs>
                <w:tab w:val="left" w:pos="450"/>
              </w:tabs>
              <w:jc w:val="both"/>
              <w:rPr>
                <w:rFonts w:ascii="Gill Sans" w:eastAsia="Gill Sans" w:hAnsi="Gill Sans" w:cs="Gill Sans"/>
              </w:rPr>
            </w:pPr>
            <w:r>
              <w:rPr>
                <w:rFonts w:ascii="Gill Sans" w:eastAsia="Gill Sans" w:hAnsi="Gill Sans" w:cs="Gill Sans"/>
              </w:rPr>
              <w:t>02/11/2022</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0A08D" w14:textId="77777777" w:rsidR="006B7AFA" w:rsidRDefault="009329AF">
            <w:pPr>
              <w:numPr>
                <w:ilvl w:val="0"/>
                <w:numId w:val="2"/>
              </w:numPr>
              <w:pBdr>
                <w:top w:val="nil"/>
                <w:left w:val="nil"/>
                <w:bottom w:val="nil"/>
                <w:right w:val="nil"/>
                <w:between w:val="nil"/>
              </w:pBdr>
              <w:tabs>
                <w:tab w:val="left" w:pos="450"/>
              </w:tabs>
              <w:spacing w:after="0"/>
              <w:jc w:val="both"/>
              <w:rPr>
                <w:color w:val="000000"/>
              </w:rPr>
            </w:pPr>
            <w:r>
              <w:rPr>
                <w:rFonts w:ascii="Gill Sans" w:eastAsia="Gill Sans" w:hAnsi="Gill Sans" w:cs="Gill Sans"/>
                <w:color w:val="000000"/>
              </w:rPr>
              <w:t>Coordinador Técnico de la Ruta</w:t>
            </w:r>
          </w:p>
          <w:p w14:paraId="3880A08E" w14:textId="77777777" w:rsidR="006B7AFA" w:rsidRDefault="006B7AFA">
            <w:pPr>
              <w:pBdr>
                <w:top w:val="nil"/>
                <w:left w:val="nil"/>
                <w:bottom w:val="nil"/>
                <w:right w:val="nil"/>
                <w:between w:val="nil"/>
              </w:pBdr>
              <w:tabs>
                <w:tab w:val="left" w:pos="450"/>
              </w:tabs>
              <w:spacing w:after="0"/>
              <w:ind w:left="360"/>
              <w:jc w:val="both"/>
              <w:rPr>
                <w:rFonts w:ascii="Gill Sans" w:eastAsia="Gill Sans" w:hAnsi="Gill Sans" w:cs="Gill Sans"/>
                <w:color w:val="000000"/>
              </w:rPr>
            </w:pPr>
          </w:p>
          <w:p w14:paraId="3880A08F" w14:textId="77777777" w:rsidR="006B7AFA" w:rsidRDefault="009329AF">
            <w:pPr>
              <w:numPr>
                <w:ilvl w:val="0"/>
                <w:numId w:val="2"/>
              </w:numPr>
              <w:pBdr>
                <w:top w:val="nil"/>
                <w:left w:val="nil"/>
                <w:bottom w:val="nil"/>
                <w:right w:val="nil"/>
                <w:between w:val="nil"/>
              </w:pBdr>
              <w:tabs>
                <w:tab w:val="left" w:pos="450"/>
              </w:tabs>
              <w:spacing w:after="0"/>
              <w:jc w:val="both"/>
              <w:rPr>
                <w:color w:val="000000"/>
              </w:rPr>
            </w:pPr>
            <w:r>
              <w:rPr>
                <w:rFonts w:ascii="Gill Sans" w:eastAsia="Gill Sans" w:hAnsi="Gill Sans" w:cs="Gill Sans"/>
                <w:color w:val="000000"/>
              </w:rPr>
              <w:t>Gerente Global del Objetivo No. 2 del Programa IPARD</w:t>
            </w:r>
          </w:p>
          <w:p w14:paraId="3880A090" w14:textId="77777777" w:rsidR="006B7AFA" w:rsidRDefault="009329AF">
            <w:pPr>
              <w:pBdr>
                <w:top w:val="nil"/>
                <w:left w:val="nil"/>
                <w:bottom w:val="nil"/>
                <w:right w:val="nil"/>
                <w:between w:val="nil"/>
              </w:pBdr>
              <w:tabs>
                <w:tab w:val="left" w:pos="450"/>
              </w:tabs>
              <w:spacing w:after="0"/>
              <w:ind w:left="360"/>
              <w:jc w:val="both"/>
              <w:rPr>
                <w:rFonts w:ascii="Gill Sans" w:eastAsia="Gill Sans" w:hAnsi="Gill Sans" w:cs="Gill Sans"/>
                <w:color w:val="000000"/>
              </w:rPr>
            </w:pPr>
            <w:r>
              <w:rPr>
                <w:rFonts w:ascii="Gill Sans" w:eastAsia="Gill Sans" w:hAnsi="Gill Sans" w:cs="Gill Sans"/>
                <w:color w:val="000000"/>
              </w:rPr>
              <w:t xml:space="preserve"> </w:t>
            </w:r>
          </w:p>
          <w:p w14:paraId="3880A091" w14:textId="77777777" w:rsidR="006B7AFA" w:rsidRDefault="009329AF">
            <w:pPr>
              <w:numPr>
                <w:ilvl w:val="0"/>
                <w:numId w:val="2"/>
              </w:numPr>
              <w:pBdr>
                <w:top w:val="nil"/>
                <w:left w:val="nil"/>
                <w:bottom w:val="nil"/>
                <w:right w:val="nil"/>
                <w:between w:val="nil"/>
              </w:pBdr>
              <w:tabs>
                <w:tab w:val="left" w:pos="450"/>
              </w:tabs>
              <w:jc w:val="both"/>
              <w:rPr>
                <w:color w:val="000000"/>
              </w:rPr>
            </w:pPr>
            <w:r>
              <w:rPr>
                <w:rFonts w:ascii="Gill Sans" w:eastAsia="Gill Sans" w:hAnsi="Gill Sans" w:cs="Gill Sans"/>
                <w:color w:val="000000"/>
              </w:rPr>
              <w:t>Director del Programa IPARD</w:t>
            </w:r>
          </w:p>
        </w:tc>
      </w:tr>
    </w:tbl>
    <w:p w14:paraId="3880A093" w14:textId="77777777" w:rsidR="006B7AFA" w:rsidRDefault="006B7AFA"/>
    <w:p w14:paraId="3880A094" w14:textId="77777777" w:rsidR="006B7AFA" w:rsidRDefault="009329AF">
      <w:pPr>
        <w:pStyle w:val="Heading1"/>
        <w:numPr>
          <w:ilvl w:val="0"/>
          <w:numId w:val="12"/>
        </w:numPr>
        <w:rPr>
          <w:rFonts w:ascii="Gill Sans" w:eastAsia="Gill Sans" w:hAnsi="Gill Sans" w:cs="Gill Sans"/>
        </w:rPr>
      </w:pPr>
      <w:r>
        <w:rPr>
          <w:rFonts w:ascii="Gill Sans" w:eastAsia="Gill Sans" w:hAnsi="Gill Sans" w:cs="Gill Sans"/>
        </w:rPr>
        <w:t>SUPERVISIÓN TÉCNICA Y COORDINACIÓN</w:t>
      </w:r>
    </w:p>
    <w:p w14:paraId="3880A095" w14:textId="77777777" w:rsidR="006B7AFA" w:rsidRDefault="006B7AFA"/>
    <w:p w14:paraId="3880A096" w14:textId="77777777" w:rsidR="006B7AFA" w:rsidRDefault="009329AF">
      <w:pPr>
        <w:jc w:val="both"/>
        <w:rPr>
          <w:rFonts w:ascii="Gill Sans" w:eastAsia="Gill Sans" w:hAnsi="Gill Sans" w:cs="Gill Sans"/>
        </w:rPr>
      </w:pPr>
      <w:r>
        <w:rPr>
          <w:rFonts w:ascii="Gill Sans" w:eastAsia="Gill Sans" w:hAnsi="Gill Sans" w:cs="Gill Sans"/>
        </w:rPr>
        <w:t xml:space="preserve">El Director del Programa IPARD a través del Gerente Global de Incidencia Política, Derechos y Participación Social del Programa supervisará el trabajo de la consultoría conjuntamente con el Director Nacional de La Ruta con base a lo acordado en el Memorando de Entendimiento entre ambas partes. </w:t>
      </w:r>
    </w:p>
    <w:p w14:paraId="3880A097" w14:textId="77777777" w:rsidR="006B7AFA" w:rsidRDefault="006B7AFA">
      <w:pPr>
        <w:jc w:val="both"/>
        <w:rPr>
          <w:rFonts w:ascii="Gill Sans" w:eastAsia="Gill Sans" w:hAnsi="Gill Sans" w:cs="Gill Sans"/>
        </w:rPr>
      </w:pPr>
    </w:p>
    <w:p w14:paraId="3880A098" w14:textId="77777777" w:rsidR="006B7AFA" w:rsidRDefault="009329AF">
      <w:pPr>
        <w:numPr>
          <w:ilvl w:val="0"/>
          <w:numId w:val="12"/>
        </w:numPr>
        <w:pBdr>
          <w:top w:val="nil"/>
          <w:left w:val="nil"/>
          <w:bottom w:val="nil"/>
          <w:right w:val="nil"/>
          <w:between w:val="nil"/>
        </w:pBdr>
        <w:rPr>
          <w:rFonts w:ascii="Gill Sans" w:eastAsia="Gill Sans" w:hAnsi="Gill Sans" w:cs="Gill Sans"/>
          <w:b/>
          <w:color w:val="002060"/>
          <w:sz w:val="28"/>
          <w:szCs w:val="28"/>
        </w:rPr>
      </w:pPr>
      <w:r>
        <w:rPr>
          <w:rFonts w:ascii="Gill Sans" w:eastAsia="Gill Sans" w:hAnsi="Gill Sans" w:cs="Gill Sans"/>
          <w:b/>
          <w:color w:val="002060"/>
          <w:sz w:val="28"/>
          <w:szCs w:val="28"/>
        </w:rPr>
        <w:t xml:space="preserve">REMUNERACIÓN </w:t>
      </w:r>
    </w:p>
    <w:p w14:paraId="3880A099" w14:textId="77777777" w:rsidR="006B7AFA" w:rsidRDefault="006B7AFA">
      <w:pPr>
        <w:spacing w:after="0"/>
        <w:jc w:val="both"/>
        <w:rPr>
          <w:rFonts w:ascii="Gill Sans" w:eastAsia="Gill Sans" w:hAnsi="Gill Sans" w:cs="Gill Sans"/>
        </w:rPr>
      </w:pPr>
    </w:p>
    <w:p w14:paraId="3880A09A" w14:textId="79E8364D" w:rsidR="006B7AFA" w:rsidRDefault="009329AF">
      <w:pPr>
        <w:spacing w:after="0"/>
        <w:jc w:val="both"/>
        <w:rPr>
          <w:rFonts w:ascii="Gill Sans" w:eastAsia="Gill Sans" w:hAnsi="Gill Sans" w:cs="Gill Sans"/>
        </w:rPr>
      </w:pPr>
      <w:r>
        <w:rPr>
          <w:rFonts w:ascii="Gill Sans" w:eastAsia="Gill Sans" w:hAnsi="Gill Sans" w:cs="Gill Sans"/>
        </w:rPr>
        <w:t xml:space="preserve">El pago total ante la entrega satisfactoria de los productos comprometidos será de </w:t>
      </w:r>
      <w:r w:rsidR="003E49B6">
        <w:rPr>
          <w:rFonts w:ascii="Gill Sans" w:eastAsia="Gill Sans" w:hAnsi="Gill Sans" w:cs="Gill Sans"/>
        </w:rPr>
        <w:t>CIENTO VEINTE MIL QUETZALES EXACTOS (Q 120,000.00).</w:t>
      </w:r>
      <w:r>
        <w:rPr>
          <w:rFonts w:ascii="Gill Sans" w:eastAsia="Gill Sans" w:hAnsi="Gill Sans" w:cs="Gill Sans"/>
        </w:rPr>
        <w:t xml:space="preserve"> </w:t>
      </w:r>
      <w:r>
        <w:rPr>
          <w:rFonts w:ascii="Gill Sans" w:eastAsia="Gill Sans" w:hAnsi="Gill Sans" w:cs="Gill Sans"/>
          <w:b/>
        </w:rPr>
        <w:t>Pagos por productos</w:t>
      </w:r>
    </w:p>
    <w:p w14:paraId="3880A09B" w14:textId="77777777" w:rsidR="006B7AFA" w:rsidRDefault="009329AF">
      <w:pPr>
        <w:numPr>
          <w:ilvl w:val="0"/>
          <w:numId w:val="7"/>
        </w:numPr>
        <w:pBdr>
          <w:top w:val="nil"/>
          <w:left w:val="nil"/>
          <w:bottom w:val="nil"/>
          <w:right w:val="nil"/>
          <w:between w:val="nil"/>
        </w:pBdr>
        <w:spacing w:after="0"/>
        <w:rPr>
          <w:rFonts w:ascii="Gill Sans" w:eastAsia="Gill Sans" w:hAnsi="Gill Sans" w:cs="Gill Sans"/>
          <w:color w:val="000000"/>
        </w:rPr>
      </w:pPr>
      <w:r>
        <w:rPr>
          <w:rFonts w:ascii="Gill Sans" w:eastAsia="Gill Sans" w:hAnsi="Gill Sans" w:cs="Gill Sans"/>
          <w:color w:val="000000"/>
        </w:rPr>
        <w:t>Producto No. 1: 20%</w:t>
      </w:r>
    </w:p>
    <w:p w14:paraId="3880A09C" w14:textId="77777777" w:rsidR="006B7AFA" w:rsidRDefault="009329AF">
      <w:pPr>
        <w:numPr>
          <w:ilvl w:val="0"/>
          <w:numId w:val="7"/>
        </w:numPr>
        <w:pBdr>
          <w:top w:val="nil"/>
          <w:left w:val="nil"/>
          <w:bottom w:val="nil"/>
          <w:right w:val="nil"/>
          <w:between w:val="nil"/>
        </w:pBdr>
        <w:spacing w:after="0"/>
        <w:rPr>
          <w:rFonts w:ascii="Gill Sans" w:eastAsia="Gill Sans" w:hAnsi="Gill Sans" w:cs="Gill Sans"/>
          <w:color w:val="000000"/>
        </w:rPr>
      </w:pPr>
      <w:r>
        <w:rPr>
          <w:rFonts w:ascii="Gill Sans" w:eastAsia="Gill Sans" w:hAnsi="Gill Sans" w:cs="Gill Sans"/>
          <w:color w:val="000000"/>
        </w:rPr>
        <w:t>Producto No. 2: 50%</w:t>
      </w:r>
    </w:p>
    <w:p w14:paraId="3880A09D" w14:textId="77777777" w:rsidR="006B7AFA" w:rsidRDefault="009329AF">
      <w:pPr>
        <w:numPr>
          <w:ilvl w:val="0"/>
          <w:numId w:val="7"/>
        </w:numPr>
        <w:pBdr>
          <w:top w:val="nil"/>
          <w:left w:val="nil"/>
          <w:bottom w:val="nil"/>
          <w:right w:val="nil"/>
          <w:between w:val="nil"/>
        </w:pBdr>
        <w:rPr>
          <w:rFonts w:ascii="Gill Sans" w:eastAsia="Gill Sans" w:hAnsi="Gill Sans" w:cs="Gill Sans"/>
          <w:color w:val="000000"/>
        </w:rPr>
      </w:pPr>
      <w:r>
        <w:rPr>
          <w:rFonts w:ascii="Gill Sans" w:eastAsia="Gill Sans" w:hAnsi="Gill Sans" w:cs="Gill Sans"/>
          <w:color w:val="000000"/>
        </w:rPr>
        <w:t>Producto No. 3: 30%</w:t>
      </w:r>
    </w:p>
    <w:p w14:paraId="3880A09E" w14:textId="77777777" w:rsidR="006B7AFA" w:rsidRDefault="009329AF">
      <w:pPr>
        <w:pStyle w:val="Heading1"/>
        <w:numPr>
          <w:ilvl w:val="0"/>
          <w:numId w:val="12"/>
        </w:numPr>
        <w:rPr>
          <w:rFonts w:ascii="Gill Sans" w:eastAsia="Gill Sans" w:hAnsi="Gill Sans" w:cs="Gill Sans"/>
        </w:rPr>
      </w:pPr>
      <w:r>
        <w:rPr>
          <w:rFonts w:ascii="Gill Sans" w:eastAsia="Gill Sans" w:hAnsi="Gill Sans" w:cs="Gill Sans"/>
        </w:rPr>
        <w:t>LUGAR Y PLAZO</w:t>
      </w:r>
    </w:p>
    <w:p w14:paraId="3880A09F" w14:textId="77777777" w:rsidR="006B7AFA" w:rsidRDefault="006B7AFA"/>
    <w:p w14:paraId="3880A0A0" w14:textId="77777777" w:rsidR="006B7AFA" w:rsidRDefault="009329AF">
      <w:pPr>
        <w:spacing w:after="0"/>
        <w:jc w:val="both"/>
        <w:rPr>
          <w:rFonts w:ascii="Gill Sans" w:eastAsia="Gill Sans" w:hAnsi="Gill Sans" w:cs="Gill Sans"/>
        </w:rPr>
      </w:pPr>
      <w:r>
        <w:rPr>
          <w:rFonts w:ascii="Gill Sans" w:eastAsia="Gill Sans" w:hAnsi="Gill Sans" w:cs="Gill Sans"/>
        </w:rPr>
        <w:t xml:space="preserve">La consultoría se desarrollará en el marco de las condiciones de trabajo y restricciones establecidas en la Pandemia de COVID19, por lo cual el consultor trabajará en su lugar de residencia en constante coordinación con los supervisores a través de las plataformas virtuales a determinarse.  </w:t>
      </w:r>
    </w:p>
    <w:p w14:paraId="3880A0A1" w14:textId="77777777" w:rsidR="006B7AFA" w:rsidRDefault="006B7AFA">
      <w:pPr>
        <w:pBdr>
          <w:top w:val="nil"/>
          <w:left w:val="nil"/>
          <w:bottom w:val="nil"/>
          <w:right w:val="nil"/>
          <w:between w:val="nil"/>
        </w:pBdr>
        <w:spacing w:after="0"/>
        <w:ind w:left="720"/>
        <w:jc w:val="both"/>
        <w:rPr>
          <w:rFonts w:ascii="Gill Sans" w:eastAsia="Gill Sans" w:hAnsi="Gill Sans" w:cs="Gill Sans"/>
          <w:color w:val="000000"/>
        </w:rPr>
      </w:pPr>
    </w:p>
    <w:p w14:paraId="3880A0A2" w14:textId="77777777" w:rsidR="006B7AFA" w:rsidRDefault="009329AF">
      <w:pPr>
        <w:spacing w:after="0"/>
        <w:jc w:val="both"/>
        <w:rPr>
          <w:rFonts w:ascii="Gill Sans" w:eastAsia="Gill Sans" w:hAnsi="Gill Sans" w:cs="Gill Sans"/>
        </w:rPr>
      </w:pPr>
      <w:r>
        <w:rPr>
          <w:rFonts w:ascii="Gill Sans" w:eastAsia="Gill Sans" w:hAnsi="Gill Sans" w:cs="Gill Sans"/>
        </w:rPr>
        <w:t xml:space="preserve">El plazo previsto para la ejecución de la consultoría es de 16 semanas (4 meses) a partir de su inicio. </w:t>
      </w:r>
    </w:p>
    <w:p w14:paraId="3880A0A3" w14:textId="77777777" w:rsidR="006B7AFA" w:rsidRDefault="006B7AFA">
      <w:pPr>
        <w:rPr>
          <w:rFonts w:ascii="Gill Sans" w:eastAsia="Gill Sans" w:hAnsi="Gill Sans" w:cs="Gill Sans"/>
          <w:b/>
        </w:rPr>
      </w:pPr>
    </w:p>
    <w:p w14:paraId="3880A0A4" w14:textId="77777777" w:rsidR="006B7AFA" w:rsidRDefault="009329AF">
      <w:pPr>
        <w:pStyle w:val="Heading1"/>
        <w:numPr>
          <w:ilvl w:val="0"/>
          <w:numId w:val="12"/>
        </w:numPr>
        <w:rPr>
          <w:rFonts w:ascii="Gill Sans" w:eastAsia="Gill Sans" w:hAnsi="Gill Sans" w:cs="Gill Sans"/>
          <w:szCs w:val="28"/>
        </w:rPr>
      </w:pPr>
      <w:bookmarkStart w:id="2" w:name="_heading=h.aum4vxp5pnph" w:colFirst="0" w:colLast="0"/>
      <w:bookmarkEnd w:id="2"/>
      <w:r>
        <w:rPr>
          <w:rFonts w:ascii="Gill Sans" w:eastAsia="Gill Sans" w:hAnsi="Gill Sans" w:cs="Gill Sans"/>
        </w:rPr>
        <w:t>PROPUESTA TÉCNICA Y ECONÓMICA</w:t>
      </w:r>
    </w:p>
    <w:p w14:paraId="3880A0A5" w14:textId="77777777" w:rsidR="006B7AFA" w:rsidRDefault="006B7AFA">
      <w:pPr>
        <w:rPr>
          <w:rFonts w:ascii="Gill Sans" w:eastAsia="Gill Sans" w:hAnsi="Gill Sans" w:cs="Gill Sans"/>
        </w:rPr>
      </w:pPr>
    </w:p>
    <w:p w14:paraId="3880A0A6" w14:textId="77777777" w:rsidR="006B7AFA" w:rsidRDefault="009329AF">
      <w:pPr>
        <w:spacing w:before="240" w:after="0"/>
        <w:jc w:val="both"/>
        <w:rPr>
          <w:rFonts w:ascii="Gill Sans" w:eastAsia="Gill Sans" w:hAnsi="Gill Sans" w:cs="Gill Sans"/>
        </w:rPr>
      </w:pPr>
      <w:r>
        <w:rPr>
          <w:rFonts w:ascii="Gill Sans" w:eastAsia="Gill Sans" w:hAnsi="Gill Sans" w:cs="Gill Sans"/>
        </w:rPr>
        <w:t xml:space="preserve">Elaborar un análisis, que contenga intercambio de datos, de Coordinación y compromiso. ¿para </w:t>
      </w:r>
      <w:proofErr w:type="spellStart"/>
      <w:r>
        <w:rPr>
          <w:rFonts w:ascii="Gill Sans" w:eastAsia="Gill Sans" w:hAnsi="Gill Sans" w:cs="Gill Sans"/>
        </w:rPr>
        <w:t>que</w:t>
      </w:r>
      <w:proofErr w:type="spellEnd"/>
      <w:r>
        <w:rPr>
          <w:rFonts w:ascii="Gill Sans" w:eastAsia="Gill Sans" w:hAnsi="Gill Sans" w:cs="Gill Sans"/>
        </w:rPr>
        <w:t>? ¿C169?</w:t>
      </w:r>
    </w:p>
    <w:p w14:paraId="3880A0A7" w14:textId="77777777" w:rsidR="006B7AFA" w:rsidRDefault="009329AF">
      <w:pPr>
        <w:spacing w:before="240" w:after="0"/>
        <w:jc w:val="both"/>
        <w:rPr>
          <w:rFonts w:ascii="Gill Sans" w:eastAsia="Gill Sans" w:hAnsi="Gill Sans" w:cs="Gill Sans"/>
        </w:rPr>
      </w:pPr>
      <w:r>
        <w:rPr>
          <w:rFonts w:ascii="Gill Sans" w:eastAsia="Gill Sans" w:hAnsi="Gill Sans" w:cs="Gill Sans"/>
        </w:rPr>
        <w:t xml:space="preserve"> La consultoría preparará el informe que deberá incluir, al menos, los siguientes contenidos:</w:t>
      </w:r>
    </w:p>
    <w:p w14:paraId="3880A0A8" w14:textId="77777777" w:rsidR="006B7AFA" w:rsidRDefault="009329AF">
      <w:pPr>
        <w:numPr>
          <w:ilvl w:val="0"/>
          <w:numId w:val="10"/>
        </w:numPr>
        <w:pBdr>
          <w:top w:val="nil"/>
          <w:left w:val="nil"/>
          <w:bottom w:val="nil"/>
          <w:right w:val="nil"/>
          <w:between w:val="nil"/>
        </w:pBdr>
        <w:spacing w:after="0"/>
        <w:rPr>
          <w:rFonts w:ascii="Gill Sans" w:eastAsia="Gill Sans" w:hAnsi="Gill Sans" w:cs="Gill Sans"/>
        </w:rPr>
      </w:pPr>
      <w:r>
        <w:rPr>
          <w:rFonts w:ascii="Gill Sans" w:eastAsia="Gill Sans" w:hAnsi="Gill Sans" w:cs="Gill Sans"/>
        </w:rPr>
        <w:t>Marcos jurídicos internacional y nacional relacionado con ……………………………</w:t>
      </w:r>
    </w:p>
    <w:p w14:paraId="3880A0A9" w14:textId="77777777" w:rsidR="006B7AFA" w:rsidRDefault="009329AF">
      <w:pPr>
        <w:numPr>
          <w:ilvl w:val="0"/>
          <w:numId w:val="10"/>
        </w:numPr>
        <w:pBdr>
          <w:top w:val="nil"/>
          <w:left w:val="nil"/>
          <w:bottom w:val="nil"/>
          <w:right w:val="nil"/>
          <w:between w:val="nil"/>
        </w:pBdr>
        <w:spacing w:after="0"/>
        <w:rPr>
          <w:rFonts w:ascii="Gill Sans" w:eastAsia="Gill Sans" w:hAnsi="Gill Sans" w:cs="Gill Sans"/>
        </w:rPr>
      </w:pPr>
      <w:r>
        <w:rPr>
          <w:rFonts w:ascii="Gill Sans" w:eastAsia="Gill Sans" w:hAnsi="Gill Sans" w:cs="Gill Sans"/>
        </w:rPr>
        <w:t>Institucionalidad nacional relacionada con la………………………..</w:t>
      </w:r>
    </w:p>
    <w:p w14:paraId="3880A0AA" w14:textId="77777777" w:rsidR="006B7AFA" w:rsidRDefault="009329AF">
      <w:pPr>
        <w:numPr>
          <w:ilvl w:val="0"/>
          <w:numId w:val="10"/>
        </w:numPr>
        <w:pBdr>
          <w:top w:val="nil"/>
          <w:left w:val="nil"/>
          <w:bottom w:val="nil"/>
          <w:right w:val="nil"/>
          <w:between w:val="nil"/>
        </w:pBdr>
        <w:spacing w:after="0"/>
        <w:rPr>
          <w:rFonts w:ascii="Gill Sans" w:eastAsia="Gill Sans" w:hAnsi="Gill Sans" w:cs="Gill Sans"/>
        </w:rPr>
      </w:pPr>
      <w:r>
        <w:rPr>
          <w:rFonts w:ascii="Gill Sans" w:eastAsia="Gill Sans" w:hAnsi="Gill Sans" w:cs="Gill Sans"/>
        </w:rPr>
        <w:t>Experiencias nacionales seleccionadas relacionadas con……………………………… de los Pueblos indígenas incluyendo acciones afirmativas y otros mecanismos destacables.</w:t>
      </w:r>
    </w:p>
    <w:p w14:paraId="3880A0AB" w14:textId="77777777" w:rsidR="006B7AFA" w:rsidRDefault="009329AF">
      <w:pPr>
        <w:numPr>
          <w:ilvl w:val="0"/>
          <w:numId w:val="10"/>
        </w:numPr>
        <w:pBdr>
          <w:top w:val="nil"/>
          <w:left w:val="nil"/>
          <w:bottom w:val="nil"/>
          <w:right w:val="nil"/>
          <w:between w:val="nil"/>
        </w:pBdr>
        <w:spacing w:after="0"/>
        <w:rPr>
          <w:rFonts w:ascii="Gill Sans" w:eastAsia="Gill Sans" w:hAnsi="Gill Sans" w:cs="Gill Sans"/>
        </w:rPr>
      </w:pPr>
      <w:r>
        <w:rPr>
          <w:rFonts w:ascii="Gill Sans" w:eastAsia="Gill Sans" w:hAnsi="Gill Sans" w:cs="Gill Sans"/>
        </w:rPr>
        <w:t>Experiencias nacionales …………………………………</w:t>
      </w:r>
    </w:p>
    <w:p w14:paraId="3880A0AC" w14:textId="77777777" w:rsidR="006B7AFA" w:rsidRDefault="009329AF">
      <w:pPr>
        <w:numPr>
          <w:ilvl w:val="0"/>
          <w:numId w:val="10"/>
        </w:numPr>
        <w:pBdr>
          <w:top w:val="nil"/>
          <w:left w:val="nil"/>
          <w:bottom w:val="nil"/>
          <w:right w:val="nil"/>
          <w:between w:val="nil"/>
        </w:pBdr>
        <w:rPr>
          <w:rFonts w:ascii="Gill Sans" w:eastAsia="Gill Sans" w:hAnsi="Gill Sans" w:cs="Gill Sans"/>
        </w:rPr>
      </w:pPr>
      <w:r>
        <w:rPr>
          <w:rFonts w:ascii="Gill Sans" w:eastAsia="Gill Sans" w:hAnsi="Gill Sans" w:cs="Gill Sans"/>
        </w:rPr>
        <w:t>Coordinación y Compromiso de ………………………………..</w:t>
      </w:r>
    </w:p>
    <w:p w14:paraId="3880A0AD" w14:textId="77777777" w:rsidR="006B7AFA" w:rsidRDefault="006B7AFA">
      <w:pPr>
        <w:spacing w:after="0" w:line="240" w:lineRule="auto"/>
        <w:rPr>
          <w:rFonts w:ascii="Gill Sans" w:eastAsia="Gill Sans" w:hAnsi="Gill Sans" w:cs="Gill Sans"/>
          <w:b/>
          <w:color w:val="002060"/>
          <w:sz w:val="28"/>
          <w:szCs w:val="28"/>
        </w:rPr>
      </w:pPr>
    </w:p>
    <w:p w14:paraId="3880A0AE" w14:textId="77777777" w:rsidR="006B7AFA" w:rsidRDefault="009329AF">
      <w:pPr>
        <w:spacing w:after="0" w:line="240" w:lineRule="auto"/>
        <w:rPr>
          <w:rFonts w:ascii="Gill Sans" w:eastAsia="Gill Sans" w:hAnsi="Gill Sans" w:cs="Gill Sans"/>
          <w:b/>
          <w:color w:val="002060"/>
          <w:sz w:val="28"/>
          <w:szCs w:val="28"/>
        </w:rPr>
      </w:pPr>
      <w:r>
        <w:rPr>
          <w:rFonts w:ascii="Gill Sans" w:eastAsia="Gill Sans" w:hAnsi="Gill Sans" w:cs="Gill Sans"/>
          <w:b/>
          <w:color w:val="002060"/>
          <w:sz w:val="28"/>
          <w:szCs w:val="28"/>
        </w:rPr>
        <w:t>COMO SOLICITAR</w:t>
      </w:r>
    </w:p>
    <w:p w14:paraId="3880A0AF" w14:textId="77777777" w:rsidR="006B7AFA" w:rsidRDefault="009329AF">
      <w:pPr>
        <w:spacing w:after="0" w:line="240" w:lineRule="auto"/>
        <w:jc w:val="both"/>
        <w:rPr>
          <w:rFonts w:ascii="Gill Sans" w:eastAsia="Gill Sans" w:hAnsi="Gill Sans" w:cs="Gill Sans"/>
        </w:rPr>
      </w:pPr>
      <w:r>
        <w:rPr>
          <w:rFonts w:ascii="Gill Sans" w:eastAsia="Gill Sans" w:hAnsi="Gill Sans" w:cs="Gill Sans"/>
        </w:rPr>
        <w:t xml:space="preserve">Por favor, en envíe su solicitud antes del 8 de julio de 2022 (5:00 pm Panamá) a </w:t>
      </w:r>
      <w:hyperlink r:id="rId7">
        <w:r>
          <w:rPr>
            <w:rFonts w:ascii="Gill Sans" w:eastAsia="Gill Sans" w:hAnsi="Gill Sans" w:cs="Gill Sans"/>
            <w:color w:val="1155CC"/>
            <w:u w:val="single"/>
          </w:rPr>
          <w:t>procurement.fscif@fsc.org</w:t>
        </w:r>
      </w:hyperlink>
      <w:r>
        <w:rPr>
          <w:rFonts w:ascii="Gill Sans" w:eastAsia="Gill Sans" w:hAnsi="Gill Sans" w:cs="Gill Sans"/>
        </w:rPr>
        <w:t xml:space="preserve">  </w:t>
      </w:r>
      <w:r>
        <w:rPr>
          <w:rFonts w:ascii="Gill Sans" w:eastAsia="Gill Sans" w:hAnsi="Gill Sans" w:cs="Gill Sans"/>
          <w:sz w:val="24"/>
          <w:szCs w:val="24"/>
        </w:rPr>
        <w:t>señalando en el título</w:t>
      </w:r>
      <w:r>
        <w:rPr>
          <w:rFonts w:ascii="Gill Sans" w:eastAsia="Gill Sans" w:hAnsi="Gill Sans" w:cs="Gill Sans"/>
        </w:rPr>
        <w:t xml:space="preserve"> del e-mail – Consultoría para ESTUDIO PARA EVALUAR LOS AVANCES SOBRE LA IMPLEMENTACIÓN DEL CONVENIO 169 DE LA ORGANIZACIÓN INTERNACIONAL DEL TRABAJO (OIT) EN </w:t>
      </w:r>
      <w:proofErr w:type="spellStart"/>
      <w:r>
        <w:rPr>
          <w:rFonts w:ascii="Gill Sans" w:eastAsia="Gill Sans" w:hAnsi="Gill Sans" w:cs="Gill Sans"/>
        </w:rPr>
        <w:t>GUATEMALA.incluyendo</w:t>
      </w:r>
      <w:proofErr w:type="spellEnd"/>
      <w:r>
        <w:rPr>
          <w:rFonts w:ascii="Gill Sans" w:eastAsia="Gill Sans" w:hAnsi="Gill Sans" w:cs="Gill Sans"/>
        </w:rPr>
        <w:t xml:space="preserve"> lo siguiente:</w:t>
      </w:r>
    </w:p>
    <w:p w14:paraId="3880A0B0" w14:textId="77777777" w:rsidR="006B7AFA" w:rsidRDefault="009329AF">
      <w:pPr>
        <w:numPr>
          <w:ilvl w:val="0"/>
          <w:numId w:val="3"/>
        </w:numPr>
        <w:spacing w:after="0" w:line="240" w:lineRule="auto"/>
        <w:jc w:val="both"/>
        <w:rPr>
          <w:rFonts w:ascii="Gill Sans" w:eastAsia="Gill Sans" w:hAnsi="Gill Sans" w:cs="Gill Sans"/>
        </w:rPr>
      </w:pPr>
      <w:r>
        <w:rPr>
          <w:rFonts w:ascii="Gill Sans" w:eastAsia="Gill Sans" w:hAnsi="Gill Sans" w:cs="Gill Sans"/>
        </w:rPr>
        <w:t>CV</w:t>
      </w:r>
    </w:p>
    <w:p w14:paraId="3880A0B1" w14:textId="77777777" w:rsidR="006B7AFA" w:rsidRDefault="009329AF">
      <w:pPr>
        <w:numPr>
          <w:ilvl w:val="0"/>
          <w:numId w:val="3"/>
        </w:numPr>
        <w:spacing w:after="0" w:line="240" w:lineRule="auto"/>
        <w:jc w:val="both"/>
        <w:rPr>
          <w:rFonts w:ascii="Gill Sans" w:eastAsia="Gill Sans" w:hAnsi="Gill Sans" w:cs="Gill Sans"/>
        </w:rPr>
      </w:pPr>
      <w:r>
        <w:rPr>
          <w:rFonts w:ascii="Gill Sans" w:eastAsia="Gill Sans" w:hAnsi="Gill Sans" w:cs="Gill Sans"/>
        </w:rPr>
        <w:t>Carta de Presentación (una página máximo) que incluya su motivación, propuesta económica y dos referencias profesionales (nombre, cargo, organización, correo electrónico y teléfono)</w:t>
      </w:r>
    </w:p>
    <w:p w14:paraId="3880A0B2" w14:textId="77777777" w:rsidR="006B7AFA" w:rsidRDefault="009329AF">
      <w:pPr>
        <w:numPr>
          <w:ilvl w:val="0"/>
          <w:numId w:val="3"/>
        </w:numPr>
        <w:spacing w:after="0" w:line="240" w:lineRule="auto"/>
        <w:jc w:val="both"/>
        <w:rPr>
          <w:rFonts w:ascii="Gill Sans" w:eastAsia="Gill Sans" w:hAnsi="Gill Sans" w:cs="Gill Sans"/>
        </w:rPr>
      </w:pPr>
      <w:r>
        <w:rPr>
          <w:rFonts w:ascii="Gill Sans" w:eastAsia="Gill Sans" w:hAnsi="Gill Sans" w:cs="Gill Sans"/>
        </w:rPr>
        <w:t>Propuesta Técnica y Financiera detallando su plan de trabajo y costos. Las propuestas que no cumplan con estos requerimientos serán descalificadas.</w:t>
      </w:r>
    </w:p>
    <w:sectPr w:rsidR="006B7AFA">
      <w:pgSz w:w="12240" w:h="15840"/>
      <w:pgMar w:top="1276" w:right="1701" w:bottom="1276"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altName w:val="Calibri"/>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86A"/>
    <w:multiLevelType w:val="multilevel"/>
    <w:tmpl w:val="1C069116"/>
    <w:lvl w:ilvl="0">
      <w:numFmt w:val="bullet"/>
      <w:lvlText w:val="-"/>
      <w:lvlJc w:val="left"/>
      <w:pPr>
        <w:ind w:left="360" w:hanging="360"/>
      </w:pPr>
      <w:rPr>
        <w:rFonts w:ascii="Gill Sans" w:eastAsia="Gill Sans" w:hAnsi="Gill Sans" w:cs="Gill San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6077FD"/>
    <w:multiLevelType w:val="multilevel"/>
    <w:tmpl w:val="D50495E8"/>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08356F"/>
    <w:multiLevelType w:val="multilevel"/>
    <w:tmpl w:val="594045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02B26D3"/>
    <w:multiLevelType w:val="multilevel"/>
    <w:tmpl w:val="6B867C42"/>
    <w:lvl w:ilvl="0">
      <w:numFmt w:val="bullet"/>
      <w:lvlText w:val="-"/>
      <w:lvlJc w:val="left"/>
      <w:pPr>
        <w:ind w:left="720" w:hanging="360"/>
      </w:pPr>
      <w:rPr>
        <w:rFonts w:ascii="Gill Sans" w:eastAsia="Gill Sans" w:hAnsi="Gill Sans" w:cs="Gill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1F53E91"/>
    <w:multiLevelType w:val="multilevel"/>
    <w:tmpl w:val="180254A6"/>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C31705"/>
    <w:multiLevelType w:val="multilevel"/>
    <w:tmpl w:val="AA9C9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E17486"/>
    <w:multiLevelType w:val="multilevel"/>
    <w:tmpl w:val="3412D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CB5B68"/>
    <w:multiLevelType w:val="multilevel"/>
    <w:tmpl w:val="CF5C9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1E4B56"/>
    <w:multiLevelType w:val="multilevel"/>
    <w:tmpl w:val="BE58B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177E1A"/>
    <w:multiLevelType w:val="multilevel"/>
    <w:tmpl w:val="06C886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D8584C"/>
    <w:multiLevelType w:val="multilevel"/>
    <w:tmpl w:val="69D440F2"/>
    <w:lvl w:ilvl="0">
      <w:start w:val="1"/>
      <w:numFmt w:val="lowerLetter"/>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7B4B71"/>
    <w:multiLevelType w:val="multilevel"/>
    <w:tmpl w:val="FD2AFFE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4496500">
    <w:abstractNumId w:val="10"/>
  </w:num>
  <w:num w:numId="2" w16cid:durableId="840892690">
    <w:abstractNumId w:val="0"/>
  </w:num>
  <w:num w:numId="3" w16cid:durableId="1437020622">
    <w:abstractNumId w:val="5"/>
  </w:num>
  <w:num w:numId="4" w16cid:durableId="1753239823">
    <w:abstractNumId w:val="2"/>
  </w:num>
  <w:num w:numId="5" w16cid:durableId="1776562068">
    <w:abstractNumId w:val="11"/>
  </w:num>
  <w:num w:numId="6" w16cid:durableId="715544580">
    <w:abstractNumId w:val="4"/>
  </w:num>
  <w:num w:numId="7" w16cid:durableId="1150558672">
    <w:abstractNumId w:val="3"/>
  </w:num>
  <w:num w:numId="8" w16cid:durableId="756904950">
    <w:abstractNumId w:val="6"/>
  </w:num>
  <w:num w:numId="9" w16cid:durableId="2131779745">
    <w:abstractNumId w:val="7"/>
  </w:num>
  <w:num w:numId="10" w16cid:durableId="988244763">
    <w:abstractNumId w:val="8"/>
  </w:num>
  <w:num w:numId="11" w16cid:durableId="350036804">
    <w:abstractNumId w:val="1"/>
  </w:num>
  <w:num w:numId="12" w16cid:durableId="3629007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AFA"/>
    <w:rsid w:val="003E49B6"/>
    <w:rsid w:val="00486BBE"/>
    <w:rsid w:val="0052542B"/>
    <w:rsid w:val="006B7AFA"/>
    <w:rsid w:val="009329AF"/>
    <w:rsid w:val="00AC2D08"/>
    <w:rsid w:val="00F005C3"/>
    <w:rsid w:val="00F51F7D"/>
    <w:rsid w:val="00FE1288"/>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A002"/>
  <w15:docId w15:val="{BC67784F-3367-4171-9881-4674F065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GT" w:eastAsia="en-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5CD"/>
  </w:style>
  <w:style w:type="paragraph" w:styleId="Heading1">
    <w:name w:val="heading 1"/>
    <w:basedOn w:val="Normal"/>
    <w:next w:val="Normal"/>
    <w:link w:val="Heading1Char"/>
    <w:uiPriority w:val="9"/>
    <w:qFormat/>
    <w:rsid w:val="004365CD"/>
    <w:pPr>
      <w:keepNext/>
      <w:keepLines/>
      <w:numPr>
        <w:numId w:val="1"/>
      </w:numPr>
      <w:spacing w:before="240" w:after="0"/>
      <w:outlineLvl w:val="0"/>
    </w:pPr>
    <w:rPr>
      <w:rFonts w:eastAsiaTheme="majorEastAsia"/>
      <w:b/>
      <w:color w:val="002060"/>
      <w:sz w:val="28"/>
      <w:szCs w:val="24"/>
      <w:lang w:val="en-US"/>
    </w:rPr>
  </w:style>
  <w:style w:type="paragraph" w:styleId="Heading2">
    <w:name w:val="heading 2"/>
    <w:basedOn w:val="Normal"/>
    <w:next w:val="Normal"/>
    <w:link w:val="Heading2Char"/>
    <w:uiPriority w:val="9"/>
    <w:semiHidden/>
    <w:unhideWhenUsed/>
    <w:qFormat/>
    <w:rsid w:val="00844F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4FF4"/>
    <w:pPr>
      <w:keepNext/>
      <w:tabs>
        <w:tab w:val="num" w:pos="1440"/>
      </w:tabs>
      <w:spacing w:after="120" w:line="240" w:lineRule="auto"/>
      <w:ind w:left="1080" w:hanging="360"/>
      <w:outlineLvl w:val="2"/>
    </w:pPr>
    <w:rPr>
      <w:b/>
      <w:sz w:val="24"/>
      <w:szCs w:val="20"/>
      <w:lang w:val="en-US"/>
    </w:rPr>
  </w:style>
  <w:style w:type="paragraph" w:styleId="Heading4">
    <w:name w:val="heading 4"/>
    <w:basedOn w:val="Normal"/>
    <w:next w:val="Normal"/>
    <w:link w:val="Heading4Char"/>
    <w:uiPriority w:val="9"/>
    <w:semiHidden/>
    <w:unhideWhenUsed/>
    <w:qFormat/>
    <w:rsid w:val="00844FF4"/>
    <w:pPr>
      <w:keepNext/>
      <w:widowControl w:val="0"/>
      <w:tabs>
        <w:tab w:val="num" w:pos="1440"/>
      </w:tabs>
      <w:spacing w:after="0" w:line="240" w:lineRule="auto"/>
      <w:ind w:left="1440" w:hanging="360"/>
      <w:outlineLvl w:val="3"/>
    </w:pPr>
    <w:rPr>
      <w:i/>
      <w:snapToGrid w:val="0"/>
      <w:color w:val="FF0000"/>
      <w:sz w:val="24"/>
      <w:szCs w:val="20"/>
      <w:lang w:val="en-US"/>
    </w:rPr>
  </w:style>
  <w:style w:type="paragraph" w:styleId="Heading5">
    <w:name w:val="heading 5"/>
    <w:basedOn w:val="Normal"/>
    <w:next w:val="Normal"/>
    <w:link w:val="Heading5Char"/>
    <w:uiPriority w:val="9"/>
    <w:semiHidden/>
    <w:unhideWhenUsed/>
    <w:qFormat/>
    <w:rsid w:val="00844FF4"/>
    <w:pPr>
      <w:widowControl w:val="0"/>
      <w:tabs>
        <w:tab w:val="num" w:pos="1800"/>
      </w:tabs>
      <w:spacing w:before="240" w:after="60" w:line="240" w:lineRule="auto"/>
      <w:ind w:left="1800" w:hanging="360"/>
      <w:outlineLvl w:val="4"/>
    </w:pPr>
    <w:rPr>
      <w:snapToGrid w:val="0"/>
      <w:szCs w:val="20"/>
      <w:lang w:val="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436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5CD"/>
    <w:rPr>
      <w:rFonts w:ascii="Segoe UI" w:hAnsi="Segoe UI" w:cs="Segoe UI"/>
      <w:sz w:val="18"/>
      <w:szCs w:val="18"/>
      <w:lang w:val="en-US"/>
    </w:rPr>
  </w:style>
  <w:style w:type="character" w:customStyle="1" w:styleId="Heading1Char">
    <w:name w:val="Heading 1 Char"/>
    <w:basedOn w:val="DefaultParagraphFont"/>
    <w:link w:val="Heading1"/>
    <w:uiPriority w:val="1"/>
    <w:rsid w:val="004365CD"/>
    <w:rPr>
      <w:rFonts w:ascii="Times New Roman" w:eastAsiaTheme="majorEastAsia" w:hAnsi="Times New Roman" w:cs="Times New Roman"/>
      <w:b/>
      <w:color w:val="002060"/>
      <w:sz w:val="28"/>
      <w:szCs w:val="24"/>
      <w:lang w:val="en-US"/>
    </w:rPr>
  </w:style>
  <w:style w:type="table" w:styleId="TableGrid">
    <w:name w:val="Table Grid"/>
    <w:basedOn w:val="TableNormal"/>
    <w:uiPriority w:val="39"/>
    <w:rsid w:val="00414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44FF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1"/>
    <w:rsid w:val="00844FF4"/>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uiPriority w:val="1"/>
    <w:rsid w:val="00844FF4"/>
    <w:rPr>
      <w:rFonts w:ascii="Times New Roman" w:eastAsia="Times New Roman" w:hAnsi="Times New Roman" w:cs="Times New Roman"/>
      <w:i/>
      <w:snapToGrid w:val="0"/>
      <w:color w:val="FF0000"/>
      <w:sz w:val="24"/>
      <w:szCs w:val="20"/>
      <w:lang w:val="en-US"/>
    </w:rPr>
  </w:style>
  <w:style w:type="character" w:customStyle="1" w:styleId="Heading5Char">
    <w:name w:val="Heading 5 Char"/>
    <w:basedOn w:val="DefaultParagraphFont"/>
    <w:link w:val="Heading5"/>
    <w:uiPriority w:val="1"/>
    <w:rsid w:val="00844FF4"/>
    <w:rPr>
      <w:rFonts w:ascii="Times New Roman" w:eastAsia="Times New Roman" w:hAnsi="Times New Roman" w:cs="Times New Roman"/>
      <w:snapToGrid w:val="0"/>
      <w:szCs w:val="20"/>
      <w:lang w:val="en-US"/>
    </w:rPr>
  </w:style>
  <w:style w:type="character" w:styleId="CommentReference">
    <w:name w:val="annotation reference"/>
    <w:basedOn w:val="DefaultParagraphFont"/>
    <w:uiPriority w:val="99"/>
    <w:semiHidden/>
    <w:unhideWhenUsed/>
    <w:rsid w:val="00844FF4"/>
    <w:rPr>
      <w:sz w:val="16"/>
      <w:szCs w:val="16"/>
    </w:rPr>
  </w:style>
  <w:style w:type="paragraph" w:styleId="CommentText">
    <w:name w:val="annotation text"/>
    <w:basedOn w:val="Normal"/>
    <w:link w:val="CommentTextChar"/>
    <w:uiPriority w:val="99"/>
    <w:semiHidden/>
    <w:unhideWhenUsed/>
    <w:rsid w:val="00844FF4"/>
    <w:pPr>
      <w:spacing w:line="240" w:lineRule="auto"/>
    </w:pPr>
    <w:rPr>
      <w:sz w:val="20"/>
      <w:szCs w:val="20"/>
    </w:rPr>
  </w:style>
  <w:style w:type="character" w:customStyle="1" w:styleId="CommentTextChar">
    <w:name w:val="Comment Text Char"/>
    <w:basedOn w:val="DefaultParagraphFont"/>
    <w:link w:val="CommentText"/>
    <w:uiPriority w:val="99"/>
    <w:semiHidden/>
    <w:rsid w:val="00844F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44FF4"/>
    <w:rPr>
      <w:b/>
      <w:bCs/>
    </w:rPr>
  </w:style>
  <w:style w:type="character" w:customStyle="1" w:styleId="CommentSubjectChar">
    <w:name w:val="Comment Subject Char"/>
    <w:basedOn w:val="CommentTextChar"/>
    <w:link w:val="CommentSubject"/>
    <w:uiPriority w:val="99"/>
    <w:semiHidden/>
    <w:rsid w:val="00844FF4"/>
    <w:rPr>
      <w:rFonts w:ascii="Times New Roman" w:hAnsi="Times New Roman"/>
      <w:b/>
      <w:bCs/>
      <w:sz w:val="20"/>
      <w:szCs w:val="20"/>
    </w:rPr>
  </w:style>
  <w:style w:type="paragraph" w:styleId="ListParagraph">
    <w:name w:val="List Paragraph"/>
    <w:aliases w:val="Bullets,Paragraphe de liste1,List Paragraph11,List Paragraph1,Para,ADB paragraph numbering,Dot pt,F5 List Paragraph,No Spacing1,List Paragraph Char Char Char,Indicator Text,Numbered Para 1,Bullet 1,List Paragraph12,Bullet Points"/>
    <w:basedOn w:val="Normal"/>
    <w:link w:val="ListParagraphChar"/>
    <w:uiPriority w:val="34"/>
    <w:qFormat/>
    <w:rsid w:val="005514FB"/>
    <w:pPr>
      <w:ind w:left="720"/>
      <w:contextualSpacing/>
    </w:pPr>
  </w:style>
  <w:style w:type="paragraph" w:styleId="HTMLPreformatted">
    <w:name w:val="HTML Preformatted"/>
    <w:basedOn w:val="Normal"/>
    <w:link w:val="HTMLPreformattedChar"/>
    <w:uiPriority w:val="99"/>
    <w:unhideWhenUsed/>
    <w:rsid w:val="00B34DF5"/>
    <w:pPr>
      <w:spacing w:after="0" w:line="240" w:lineRule="auto"/>
    </w:pPr>
    <w:rPr>
      <w:rFonts w:ascii="Consolas" w:hAnsi="Consolas"/>
      <w:sz w:val="20"/>
      <w:szCs w:val="20"/>
      <w:lang w:val="pt-PT"/>
    </w:rPr>
  </w:style>
  <w:style w:type="character" w:customStyle="1" w:styleId="HTMLPreformattedChar">
    <w:name w:val="HTML Preformatted Char"/>
    <w:basedOn w:val="DefaultParagraphFont"/>
    <w:link w:val="HTMLPreformatted"/>
    <w:uiPriority w:val="99"/>
    <w:rsid w:val="00B34DF5"/>
    <w:rPr>
      <w:rFonts w:ascii="Consolas" w:eastAsia="Times New Roman" w:hAnsi="Consolas" w:cs="Times New Roman"/>
      <w:sz w:val="20"/>
      <w:szCs w:val="20"/>
      <w:lang w:val="pt-PT"/>
    </w:rPr>
  </w:style>
  <w:style w:type="paragraph" w:styleId="FootnoteText">
    <w:name w:val="footnote text"/>
    <w:basedOn w:val="Normal"/>
    <w:link w:val="FootnoteTextChar"/>
    <w:uiPriority w:val="99"/>
    <w:semiHidden/>
    <w:unhideWhenUsed/>
    <w:rsid w:val="00B34DF5"/>
    <w:pPr>
      <w:spacing w:after="0" w:line="240" w:lineRule="auto"/>
    </w:pPr>
    <w:rPr>
      <w:rFonts w:ascii="Calibri" w:hAnsi="Calibri"/>
      <w:sz w:val="20"/>
      <w:szCs w:val="20"/>
      <w:lang w:val="en-US"/>
    </w:rPr>
  </w:style>
  <w:style w:type="character" w:customStyle="1" w:styleId="FootnoteTextChar">
    <w:name w:val="Footnote Text Char"/>
    <w:basedOn w:val="DefaultParagraphFont"/>
    <w:link w:val="FootnoteText"/>
    <w:uiPriority w:val="99"/>
    <w:semiHidden/>
    <w:rsid w:val="00B34DF5"/>
    <w:rPr>
      <w:rFonts w:ascii="Calibri" w:hAnsi="Calibri" w:cs="Times New Roman"/>
      <w:sz w:val="20"/>
      <w:szCs w:val="20"/>
      <w:lang w:val="en-US"/>
    </w:rPr>
  </w:style>
  <w:style w:type="character" w:styleId="FootnoteReference">
    <w:name w:val="footnote reference"/>
    <w:basedOn w:val="DefaultParagraphFont"/>
    <w:uiPriority w:val="99"/>
    <w:semiHidden/>
    <w:unhideWhenUsed/>
    <w:rsid w:val="00B34DF5"/>
    <w:rPr>
      <w:vertAlign w:val="superscript"/>
    </w:rPr>
  </w:style>
  <w:style w:type="character" w:styleId="Hyperlink">
    <w:name w:val="Hyperlink"/>
    <w:basedOn w:val="DefaultParagraphFont"/>
    <w:uiPriority w:val="99"/>
    <w:semiHidden/>
    <w:unhideWhenUsed/>
    <w:rsid w:val="005D4D57"/>
    <w:rPr>
      <w:color w:val="0000FF"/>
      <w:u w:val="single"/>
    </w:rPr>
  </w:style>
  <w:style w:type="paragraph" w:styleId="Header">
    <w:name w:val="header"/>
    <w:basedOn w:val="Normal"/>
    <w:link w:val="HeaderChar"/>
    <w:uiPriority w:val="99"/>
    <w:unhideWhenUsed/>
    <w:rsid w:val="00741F93"/>
    <w:pPr>
      <w:tabs>
        <w:tab w:val="center" w:pos="4252"/>
        <w:tab w:val="right" w:pos="8504"/>
      </w:tabs>
      <w:spacing w:after="0" w:line="240" w:lineRule="auto"/>
    </w:pPr>
  </w:style>
  <w:style w:type="character" w:customStyle="1" w:styleId="HeaderChar">
    <w:name w:val="Header Char"/>
    <w:basedOn w:val="DefaultParagraphFont"/>
    <w:link w:val="Header"/>
    <w:uiPriority w:val="99"/>
    <w:rsid w:val="00741F93"/>
    <w:rPr>
      <w:rFonts w:ascii="Times New Roman" w:hAnsi="Times New Roman"/>
    </w:rPr>
  </w:style>
  <w:style w:type="paragraph" w:styleId="Footer">
    <w:name w:val="footer"/>
    <w:basedOn w:val="Normal"/>
    <w:link w:val="FooterChar"/>
    <w:uiPriority w:val="99"/>
    <w:unhideWhenUsed/>
    <w:rsid w:val="00741F93"/>
    <w:pPr>
      <w:tabs>
        <w:tab w:val="center" w:pos="4252"/>
        <w:tab w:val="right" w:pos="8504"/>
      </w:tabs>
      <w:spacing w:after="0" w:line="240" w:lineRule="auto"/>
    </w:pPr>
  </w:style>
  <w:style w:type="character" w:customStyle="1" w:styleId="FooterChar">
    <w:name w:val="Footer Char"/>
    <w:basedOn w:val="DefaultParagraphFont"/>
    <w:link w:val="Footer"/>
    <w:uiPriority w:val="99"/>
    <w:rsid w:val="00741F93"/>
    <w:rPr>
      <w:rFonts w:ascii="Times New Roman" w:hAnsi="Times New Roman"/>
    </w:rPr>
  </w:style>
  <w:style w:type="paragraph" w:styleId="NoSpacing">
    <w:name w:val="No Spacing"/>
    <w:uiPriority w:val="1"/>
    <w:qFormat/>
    <w:rsid w:val="00731843"/>
    <w:pPr>
      <w:spacing w:after="0" w:line="240" w:lineRule="auto"/>
    </w:pPr>
    <w:rPr>
      <w:lang w:val="es-ES"/>
    </w:rPr>
  </w:style>
  <w:style w:type="character" w:customStyle="1" w:styleId="ListParagraphChar">
    <w:name w:val="List Paragraph Char"/>
    <w:aliases w:val="Bullets Char,Paragraphe de liste1 Char,List Paragraph11 Char,List Paragraph1 Char,Para Char,ADB paragraph numbering Char,Dot pt Char,F5 List Paragraph Char,No Spacing1 Char,List Paragraph Char Char Char Char,Indicator Text Char"/>
    <w:link w:val="ListParagraph"/>
    <w:uiPriority w:val="34"/>
    <w:locked/>
    <w:rsid w:val="00DD5880"/>
    <w:rPr>
      <w:rFonts w:ascii="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curement.fscif@fs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nih8fI30ahCRZ73n5PWpQpbbeA==">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3138</Words>
  <Characters>17734</Characters>
  <Application>Microsoft Office Word</Application>
  <DocSecurity>0</DocSecurity>
  <Lines>361</Lines>
  <Paragraphs>154</Paragraphs>
  <ScaleCrop>false</ScaleCrop>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Castillo</dc:creator>
  <cp:lastModifiedBy>Mary Donovan</cp:lastModifiedBy>
  <cp:revision>2</cp:revision>
  <cp:lastPrinted>2022-06-21T14:20:00Z</cp:lastPrinted>
  <dcterms:created xsi:type="dcterms:W3CDTF">2022-06-21T14:21:00Z</dcterms:created>
  <dcterms:modified xsi:type="dcterms:W3CDTF">2022-06-21T14:21:00Z</dcterms:modified>
</cp:coreProperties>
</file>